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419381546"/>
        <w:docPartObj>
          <w:docPartGallery w:val="Cover Pages"/>
          <w:docPartUnique/>
        </w:docPartObj>
      </w:sdtPr>
      <w:sdtEndPr>
        <w:rPr>
          <w:b/>
          <w:lang w:val="fr-CA"/>
        </w:rPr>
      </w:sdtEndPr>
      <w:sdtContent>
        <w:p w14:paraId="36807D1D" w14:textId="39FB74A2" w:rsidR="00CF2129" w:rsidRDefault="00CF212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869184" behindDoc="0" locked="0" layoutInCell="1" allowOverlap="1" wp14:anchorId="6534231A" wp14:editId="5471F04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e 7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B767656" w14:textId="1A054E69" w:rsidR="00CF2129" w:rsidRDefault="00CF2129">
                                  <w:pPr>
                                    <w:pStyle w:val="Sansinterligne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AA68B45" w14:textId="6223E914" w:rsidR="00CF2129" w:rsidRDefault="00695D30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Sonia Fournier</w:t>
                                      </w:r>
                                      <w:r w:rsidR="008E4E65">
                                        <w:rPr>
                                          <w:color w:val="FFFFFF" w:themeColor="background1"/>
                                        </w:rPr>
                                        <w:t>, professeure en enseignement dies arts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7239C196" w14:textId="07C33A26" w:rsidR="00CF2129" w:rsidRDefault="00CF2129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UQAR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CC48A6F" w14:textId="306B6E1F" w:rsidR="00CF2129" w:rsidRDefault="00695D30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534231A" id="Groupe 78" o:spid="_x0000_s1026" style="position:absolute;margin-left:193.95pt;margin-top:0;width:245.15pt;height:11in;z-index:25186918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74b5e4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74b5e4 [1945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3B767656" w14:textId="1A054E69" w:rsidR="00CF2129" w:rsidRDefault="00CF2129">
                            <w:pPr>
                              <w:pStyle w:val="Sansinterligne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4AA68B45" w14:textId="6223E914" w:rsidR="00CF2129" w:rsidRDefault="00695D30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Sonia Fournier</w:t>
                                </w:r>
                                <w:r w:rsidR="008E4E65">
                                  <w:rPr>
                                    <w:color w:val="FFFFFF" w:themeColor="background1"/>
                                  </w:rPr>
                                  <w:t>, professeure en enseignement dies arts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7239C196" w14:textId="07C33A26" w:rsidR="00CF2129" w:rsidRDefault="00CF2129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UQAR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CC48A6F" w14:textId="306B6E1F" w:rsidR="00CF2129" w:rsidRDefault="00695D30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71232" behindDoc="0" locked="0" layoutInCell="0" allowOverlap="1" wp14:anchorId="7E7892BD" wp14:editId="72A255D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alias w:val="Titr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9529ABB" w14:textId="1F98E03A" w:rsidR="00CF2129" w:rsidRDefault="00F5074D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 xml:space="preserve">Projet </w:t>
                                    </w:r>
                                    <w:r w:rsidR="00EF4FF6"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6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 xml:space="preserve"> - Bouteilles sensorielles et pouring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7E7892BD" id="Rectangle 16" o:spid="_x0000_s1031" style="position:absolute;margin-left:0;margin-top:0;width:548.85pt;height:50.4pt;z-index:25187123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alias w:val="Titr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9529ABB" w14:textId="1F98E03A" w:rsidR="00CF2129" w:rsidRDefault="00F5074D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Projet </w:t>
                              </w:r>
                              <w:r w:rsidR="00EF4FF6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6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- Bouteilles sensorielles et pouring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7156953" w14:textId="5307477E" w:rsidR="00CF2129" w:rsidRDefault="00F44BC5">
          <w:pPr>
            <w:rPr>
              <w:b/>
              <w:lang w:val="fr-CA"/>
            </w:rPr>
          </w:pPr>
          <w:r>
            <w:rPr>
              <w:noProof/>
            </w:rPr>
            <w:drawing>
              <wp:anchor distT="0" distB="0" distL="114300" distR="114300" simplePos="0" relativeHeight="251873280" behindDoc="1" locked="0" layoutInCell="1" allowOverlap="1" wp14:anchorId="4785310B" wp14:editId="71FB2914">
                <wp:simplePos x="0" y="0"/>
                <wp:positionH relativeFrom="margin">
                  <wp:posOffset>2775839</wp:posOffset>
                </wp:positionH>
                <wp:positionV relativeFrom="paragraph">
                  <wp:posOffset>4231640</wp:posOffset>
                </wp:positionV>
                <wp:extent cx="2816225" cy="2816225"/>
                <wp:effectExtent l="0" t="0" r="3175" b="3175"/>
                <wp:wrapTight wrapText="bothSides">
                  <wp:wrapPolygon edited="0">
                    <wp:start x="0" y="0"/>
                    <wp:lineTo x="0" y="21478"/>
                    <wp:lineTo x="21478" y="21478"/>
                    <wp:lineTo x="21478" y="0"/>
                    <wp:lineTo x="0" y="0"/>
                  </wp:wrapPolygon>
                </wp:wrapTight>
                <wp:docPr id="1967703260" name="Image 8" descr="Sensory bottles of Time. Learn the main meteorological Sole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Sensory bottles of Time. Learn the main meteorological Sole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6225" cy="281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E4E65">
            <w:rPr>
              <w:noProof/>
            </w:rPr>
            <w:drawing>
              <wp:anchor distT="0" distB="0" distL="114300" distR="114300" simplePos="0" relativeHeight="251874304" behindDoc="1" locked="0" layoutInCell="1" allowOverlap="1" wp14:anchorId="7F7AF00A" wp14:editId="1B6ADC74">
                <wp:simplePos x="0" y="0"/>
                <wp:positionH relativeFrom="page">
                  <wp:posOffset>1705994</wp:posOffset>
                </wp:positionH>
                <wp:positionV relativeFrom="paragraph">
                  <wp:posOffset>2016923</wp:posOffset>
                </wp:positionV>
                <wp:extent cx="2757805" cy="2757805"/>
                <wp:effectExtent l="0" t="0" r="4445" b="4445"/>
                <wp:wrapTight wrapText="bothSides">
                  <wp:wrapPolygon edited="0">
                    <wp:start x="0" y="0"/>
                    <wp:lineTo x="0" y="21486"/>
                    <wp:lineTo x="21486" y="21486"/>
                    <wp:lineTo x="21486" y="0"/>
                    <wp:lineTo x="0" y="0"/>
                  </wp:wrapPolygon>
                </wp:wrapTight>
                <wp:docPr id="1" name="Image 1" descr="Une image contenant art, Dessin d’enfant, plein air, bois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Une image contenant art, Dessin d’enfant, plein air, bois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7805" cy="275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F2129">
            <w:rPr>
              <w:b/>
              <w:lang w:val="fr-CA"/>
            </w:rPr>
            <w:br w:type="page"/>
          </w:r>
        </w:p>
      </w:sdtContent>
    </w:sdt>
    <w:p w14:paraId="3558B58F" w14:textId="66F52EE8" w:rsidR="00C80056" w:rsidRPr="005C4BAD" w:rsidRDefault="00C80056" w:rsidP="00C80056">
      <w:pPr>
        <w:shd w:val="clear" w:color="auto" w:fill="0070C0"/>
        <w:spacing w:after="0" w:line="240" w:lineRule="auto"/>
        <w:jc w:val="center"/>
        <w:rPr>
          <w:b/>
          <w:color w:val="FFFFFF" w:themeColor="background1"/>
          <w:sz w:val="32"/>
          <w:szCs w:val="32"/>
          <w:lang w:val="fr-CA"/>
        </w:rPr>
      </w:pPr>
      <w:r>
        <w:rPr>
          <w:b/>
          <w:color w:val="FFFFFF" w:themeColor="background1"/>
          <w:sz w:val="32"/>
          <w:szCs w:val="32"/>
          <w:lang w:val="fr-CA"/>
        </w:rPr>
        <w:lastRenderedPageBreak/>
        <w:t>C</w:t>
      </w:r>
      <w:r w:rsidRPr="005C4BAD">
        <w:rPr>
          <w:b/>
          <w:color w:val="FFFFFF" w:themeColor="background1"/>
          <w:sz w:val="32"/>
          <w:szCs w:val="32"/>
          <w:lang w:val="fr-CA"/>
        </w:rPr>
        <w:t>ahier de traces</w:t>
      </w:r>
    </w:p>
    <w:p w14:paraId="7681954C" w14:textId="77777777" w:rsidR="00C57791" w:rsidRDefault="00C57791" w:rsidP="00C57791">
      <w:pPr>
        <w:spacing w:after="0"/>
        <w:rPr>
          <w:b/>
          <w:lang w:val="fr-CA"/>
        </w:rPr>
      </w:pPr>
    </w:p>
    <w:p w14:paraId="1EA32574" w14:textId="6D37E8BC" w:rsidR="00EC5653" w:rsidRDefault="00EC5653" w:rsidP="00157DC0">
      <w:pPr>
        <w:spacing w:after="0" w:line="240" w:lineRule="auto"/>
        <w:jc w:val="center"/>
        <w:rPr>
          <w:b/>
          <w:sz w:val="32"/>
          <w:szCs w:val="32"/>
          <w:lang w:val="fr-CA"/>
        </w:rPr>
      </w:pPr>
      <w:r w:rsidRPr="004378D4">
        <w:rPr>
          <w:b/>
          <w:sz w:val="32"/>
          <w:szCs w:val="32"/>
          <w:lang w:val="fr-CA"/>
        </w:rPr>
        <w:t xml:space="preserve">Projet </w:t>
      </w:r>
      <w:r w:rsidR="00EF4FF6">
        <w:rPr>
          <w:b/>
          <w:sz w:val="32"/>
          <w:szCs w:val="32"/>
          <w:lang w:val="fr-CA"/>
        </w:rPr>
        <w:t>6</w:t>
      </w:r>
      <w:r w:rsidRPr="004378D4">
        <w:rPr>
          <w:b/>
          <w:sz w:val="32"/>
          <w:szCs w:val="32"/>
          <w:lang w:val="fr-CA"/>
        </w:rPr>
        <w:t> - Bouteilles sensorielles et pouring</w:t>
      </w:r>
    </w:p>
    <w:p w14:paraId="2DEA9032" w14:textId="77777777" w:rsidR="00A9333C" w:rsidRDefault="00A9333C" w:rsidP="00157DC0">
      <w:pPr>
        <w:spacing w:after="0" w:line="240" w:lineRule="auto"/>
        <w:jc w:val="center"/>
        <w:rPr>
          <w:b/>
          <w:sz w:val="32"/>
          <w:szCs w:val="32"/>
          <w:lang w:val="fr-CA"/>
        </w:rPr>
      </w:pPr>
    </w:p>
    <w:p w14:paraId="1F35A8F6" w14:textId="2198BAA7" w:rsidR="00A9333C" w:rsidRDefault="00A9333C" w:rsidP="00157DC0">
      <w:pPr>
        <w:spacing w:after="0" w:line="240" w:lineRule="auto"/>
        <w:jc w:val="center"/>
        <w:rPr>
          <w:b/>
          <w:sz w:val="28"/>
          <w:szCs w:val="28"/>
          <w:lang w:val="fr-CA"/>
        </w:rPr>
      </w:pPr>
      <w:r w:rsidRPr="009C0D08">
        <w:rPr>
          <w:b/>
          <w:sz w:val="28"/>
          <w:szCs w:val="28"/>
          <w:lang w:val="fr-CA"/>
        </w:rPr>
        <w:t>« On crée, on observe et on s’émerveille : les bouteilles sensorielles et le pouring transforment la couleur en magie à partager ! »</w:t>
      </w:r>
    </w:p>
    <w:p w14:paraId="1DF3EF80" w14:textId="77777777" w:rsidR="003B12BF" w:rsidRPr="00DD6F7D" w:rsidRDefault="003B12BF" w:rsidP="003B12BF">
      <w:pPr>
        <w:rPr>
          <w:b/>
          <w:bCs/>
          <w:sz w:val="20"/>
          <w:szCs w:val="20"/>
          <w:lang w:val="fr-CA"/>
        </w:rPr>
      </w:pPr>
    </w:p>
    <w:p w14:paraId="385259B7" w14:textId="5C99DF9B" w:rsidR="003B12BF" w:rsidRPr="003B12BF" w:rsidRDefault="003B12BF" w:rsidP="003B12BF">
      <w:pPr>
        <w:jc w:val="both"/>
        <w:rPr>
          <w:b/>
          <w:bCs/>
          <w:sz w:val="24"/>
          <w:szCs w:val="24"/>
          <w:lang w:val="fr-CA"/>
        </w:rPr>
      </w:pPr>
      <w:r w:rsidRPr="00EE48C9">
        <w:rPr>
          <w:b/>
          <w:bCs/>
          <w:sz w:val="24"/>
          <w:szCs w:val="24"/>
          <w:lang w:val="fr-CA"/>
        </w:rPr>
        <w:t xml:space="preserve">« Le projet </w:t>
      </w:r>
      <w:r w:rsidRPr="00EE48C9">
        <w:rPr>
          <w:b/>
          <w:bCs/>
          <w:i/>
          <w:iCs/>
          <w:sz w:val="24"/>
          <w:szCs w:val="24"/>
          <w:lang w:val="fr-CA"/>
        </w:rPr>
        <w:t>Bouteilles sensorielles et pouring</w:t>
      </w:r>
      <w:r w:rsidRPr="00EE48C9">
        <w:rPr>
          <w:b/>
          <w:bCs/>
          <w:sz w:val="24"/>
          <w:szCs w:val="24"/>
          <w:lang w:val="fr-CA"/>
        </w:rPr>
        <w:t xml:space="preserve"> vous invite à explorer la couleur, la fluidité et le mouvement de la matière. Laissez-vous surprendre par vos sensations et votre créativité : ce projet fera partie de l’examen et sera une belle occasion de montrer toute l’originalité de votre démarche artistique. »</w:t>
      </w:r>
    </w:p>
    <w:p w14:paraId="6022153C" w14:textId="77777777" w:rsidR="00B6686F" w:rsidRDefault="00B6686F" w:rsidP="00B6686F">
      <w:pPr>
        <w:pStyle w:val="Paragraphedeliste"/>
        <w:ind w:left="0"/>
        <w:rPr>
          <w:sz w:val="20"/>
          <w:szCs w:val="20"/>
        </w:rPr>
      </w:pPr>
    </w:p>
    <w:p w14:paraId="3F09ECDE" w14:textId="4AE87920" w:rsidR="00D30AFB" w:rsidRPr="00645BD7" w:rsidRDefault="00B6686F" w:rsidP="009C0D08">
      <w:pPr>
        <w:pStyle w:val="Paragraphedeliste"/>
        <w:numPr>
          <w:ilvl w:val="0"/>
          <w:numId w:val="3"/>
        </w:numPr>
        <w:rPr>
          <w:rFonts w:eastAsia="Times New Roman"/>
          <w:b/>
          <w:color w:val="1C6194" w:themeColor="accent6" w:themeShade="BF"/>
          <w:lang w:eastAsia="fr-CA"/>
        </w:rPr>
      </w:pPr>
      <w:r w:rsidRPr="00B6686F">
        <w:rPr>
          <w:rFonts w:eastAsia="Times New Roman"/>
          <w:b/>
          <w:color w:val="1C6194" w:themeColor="accent6" w:themeShade="BF"/>
          <w:lang w:eastAsia="fr-CA"/>
        </w:rPr>
        <w:t>BOUTEILLES SENSORIELLES</w: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50E89F42" wp14:editId="07327C66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5448300" cy="2197100"/>
            <wp:effectExtent l="0" t="0" r="0" b="0"/>
            <wp:wrapThrough wrapText="bothSides">
              <wp:wrapPolygon edited="0">
                <wp:start x="0" y="0"/>
                <wp:lineTo x="0" y="21350"/>
                <wp:lineTo x="21524" y="21350"/>
                <wp:lineTo x="21524" y="0"/>
                <wp:lineTo x="0" y="0"/>
              </wp:wrapPolygon>
            </wp:wrapThrough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B25F86" w14:textId="20A2BFA6" w:rsidR="00D30AFB" w:rsidRPr="00317DA6" w:rsidRDefault="00D30AFB" w:rsidP="00D30AFB">
      <w:pPr>
        <w:pStyle w:val="Titre1"/>
        <w:rPr>
          <w:rFonts w:asciiTheme="minorHAnsi" w:hAnsiTheme="minorHAnsi" w:cstheme="minorHAnsi"/>
          <w:sz w:val="20"/>
          <w:szCs w:val="20"/>
        </w:rPr>
      </w:pPr>
      <w:hyperlink r:id="rId12" w:history="1">
        <w:r w:rsidRPr="00317DA6">
          <w:rPr>
            <w:rStyle w:val="Lienhypertexte"/>
            <w:rFonts w:asciiTheme="minorHAnsi" w:hAnsiTheme="minorHAnsi" w:cstheme="minorHAnsi"/>
            <w:sz w:val="20"/>
            <w:szCs w:val="20"/>
          </w:rPr>
          <w:t>Bouteilles sensorielles: Quels sont leurs bienfaits?</w:t>
        </w:r>
      </w:hyperlink>
    </w:p>
    <w:p w14:paraId="0FEAB74D" w14:textId="43B0D06E" w:rsidR="00D30AFB" w:rsidRPr="00317DA6" w:rsidRDefault="00D30AFB" w:rsidP="00FE78D0">
      <w:pPr>
        <w:pStyle w:val="NormalWeb"/>
        <w:spacing w:before="0" w:beforeAutospacing="0"/>
        <w:jc w:val="both"/>
        <w:rPr>
          <w:rFonts w:asciiTheme="minorHAnsi" w:hAnsiTheme="minorHAnsi" w:cstheme="minorHAnsi"/>
          <w:sz w:val="20"/>
          <w:szCs w:val="20"/>
        </w:rPr>
      </w:pPr>
      <w:r w:rsidRPr="00317DA6">
        <w:rPr>
          <w:rFonts w:asciiTheme="minorHAnsi" w:hAnsiTheme="minorHAnsi" w:cstheme="minorHAnsi"/>
          <w:sz w:val="20"/>
          <w:szCs w:val="20"/>
        </w:rPr>
        <w:t>Les bouteilles sensorielles sont issues de la pédagogie Montessori. C’est Maria Montessori, instigatrice de la méthode portant son nom, qui a été la première à concevoir ces bouteilles</w:t>
      </w:r>
      <w:r w:rsidR="0089697F">
        <w:rPr>
          <w:rFonts w:asciiTheme="minorHAnsi" w:hAnsiTheme="minorHAnsi" w:cstheme="minorHAnsi"/>
          <w:sz w:val="20"/>
          <w:szCs w:val="20"/>
        </w:rPr>
        <w:t xml:space="preserve">. </w:t>
      </w:r>
      <w:r w:rsidR="00D06CCC">
        <w:rPr>
          <w:rFonts w:asciiTheme="minorHAnsi" w:hAnsiTheme="minorHAnsi" w:cstheme="minorHAnsi"/>
          <w:sz w:val="20"/>
          <w:szCs w:val="20"/>
        </w:rPr>
        <w:t>C</w:t>
      </w:r>
      <w:r w:rsidRPr="00317DA6">
        <w:rPr>
          <w:rFonts w:asciiTheme="minorHAnsi" w:hAnsiTheme="minorHAnsi" w:cstheme="minorHAnsi"/>
          <w:sz w:val="20"/>
          <w:szCs w:val="20"/>
        </w:rPr>
        <w:t xml:space="preserve">es bouteilles sont très utilisées tant auprès des </w:t>
      </w:r>
      <w:r w:rsidR="00F44BC5">
        <w:rPr>
          <w:rFonts w:asciiTheme="minorHAnsi" w:hAnsiTheme="minorHAnsi" w:cstheme="minorHAnsi"/>
          <w:sz w:val="20"/>
          <w:szCs w:val="20"/>
        </w:rPr>
        <w:t>touts petits</w:t>
      </w:r>
      <w:r w:rsidRPr="00317DA6">
        <w:rPr>
          <w:rFonts w:asciiTheme="minorHAnsi" w:hAnsiTheme="minorHAnsi" w:cstheme="minorHAnsi"/>
          <w:sz w:val="20"/>
          <w:szCs w:val="20"/>
        </w:rPr>
        <w:t xml:space="preserve"> que des enfants d’âge préscolaire et scolaire</w:t>
      </w:r>
      <w:r w:rsidR="00D06CCC">
        <w:rPr>
          <w:rFonts w:asciiTheme="minorHAnsi" w:hAnsiTheme="minorHAnsi" w:cstheme="minorHAnsi"/>
          <w:sz w:val="20"/>
          <w:szCs w:val="20"/>
        </w:rPr>
        <w:t xml:space="preserve"> ainsi que </w:t>
      </w:r>
      <w:r w:rsidR="008404EF">
        <w:rPr>
          <w:rFonts w:asciiTheme="minorHAnsi" w:hAnsiTheme="minorHAnsi" w:cstheme="minorHAnsi"/>
          <w:sz w:val="20"/>
          <w:szCs w:val="20"/>
        </w:rPr>
        <w:t>les adultes</w:t>
      </w:r>
      <w:r w:rsidRPr="00317DA6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A86C63C" w14:textId="77777777" w:rsidR="00D30AFB" w:rsidRPr="00317DA6" w:rsidRDefault="00D30AFB" w:rsidP="00645BD7">
      <w:pPr>
        <w:pStyle w:val="Titre2"/>
        <w:shd w:val="clear" w:color="auto" w:fill="E3F1ED" w:themeFill="accent3" w:themeFillTint="33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317DA6">
        <w:rPr>
          <w:rFonts w:asciiTheme="minorHAnsi" w:hAnsiTheme="minorHAnsi" w:cstheme="minorHAnsi"/>
          <w:b/>
          <w:bCs/>
          <w:color w:val="auto"/>
          <w:sz w:val="20"/>
          <w:szCs w:val="20"/>
        </w:rPr>
        <w:t>Stimulation des sens </w:t>
      </w:r>
    </w:p>
    <w:p w14:paraId="5F31620C" w14:textId="14377527" w:rsidR="00D30AFB" w:rsidRPr="00317DA6" w:rsidRDefault="00D30AFB" w:rsidP="00FE78D0">
      <w:pPr>
        <w:pStyle w:val="NormalWeb"/>
        <w:jc w:val="both"/>
        <w:rPr>
          <w:rFonts w:asciiTheme="minorHAnsi" w:hAnsiTheme="minorHAnsi" w:cstheme="minorHAnsi"/>
          <w:sz w:val="20"/>
          <w:szCs w:val="20"/>
        </w:rPr>
      </w:pPr>
      <w:r w:rsidRPr="00317DA6">
        <w:rPr>
          <w:rFonts w:asciiTheme="minorHAnsi" w:hAnsiTheme="minorHAnsi" w:cstheme="minorHAnsi"/>
          <w:sz w:val="20"/>
          <w:szCs w:val="20"/>
        </w:rPr>
        <w:t>Elles stimulent principalement la vue et l’ouïe. En secouant la bouteille ou en la renversant, on peut s’éveiller aux sons produits et observer les objets en mouvements; certains flottent, d’autres coulent, d’autres tourbillonnent</w:t>
      </w:r>
      <w:r w:rsidR="00FE78D0">
        <w:rPr>
          <w:rFonts w:asciiTheme="minorHAnsi" w:hAnsiTheme="minorHAnsi" w:cstheme="minorHAnsi"/>
          <w:sz w:val="20"/>
          <w:szCs w:val="20"/>
        </w:rPr>
        <w:t>.</w:t>
      </w:r>
    </w:p>
    <w:p w14:paraId="048B5329" w14:textId="77777777" w:rsidR="00D30AFB" w:rsidRPr="00317DA6" w:rsidRDefault="00D30AFB" w:rsidP="00645BD7">
      <w:pPr>
        <w:pStyle w:val="Titre2"/>
        <w:shd w:val="clear" w:color="auto" w:fill="E3F1ED" w:themeFill="accent3" w:themeFillTint="33"/>
        <w:rPr>
          <w:rFonts w:asciiTheme="minorHAnsi" w:hAnsiTheme="minorHAnsi" w:cstheme="minorHAnsi"/>
          <w:color w:val="auto"/>
          <w:sz w:val="20"/>
          <w:szCs w:val="20"/>
        </w:rPr>
      </w:pPr>
      <w:r w:rsidRPr="00317DA6">
        <w:rPr>
          <w:rFonts w:asciiTheme="minorHAnsi" w:hAnsiTheme="minorHAnsi" w:cstheme="minorHAnsi"/>
          <w:b/>
          <w:bCs/>
          <w:color w:val="auto"/>
          <w:sz w:val="20"/>
          <w:szCs w:val="20"/>
        </w:rPr>
        <w:lastRenderedPageBreak/>
        <w:t>Bénéfiques pour l’attention et la concentration</w:t>
      </w:r>
    </w:p>
    <w:p w14:paraId="16334242" w14:textId="32EF3258" w:rsidR="00D30AFB" w:rsidRPr="00317DA6" w:rsidRDefault="00D30AFB" w:rsidP="0045308F">
      <w:pPr>
        <w:pStyle w:val="NormalWeb"/>
        <w:jc w:val="both"/>
        <w:rPr>
          <w:rFonts w:asciiTheme="minorHAnsi" w:hAnsiTheme="minorHAnsi" w:cstheme="minorHAnsi"/>
          <w:sz w:val="20"/>
          <w:szCs w:val="20"/>
        </w:rPr>
      </w:pPr>
      <w:r w:rsidRPr="00317DA6">
        <w:rPr>
          <w:rFonts w:asciiTheme="minorHAnsi" w:hAnsiTheme="minorHAnsi" w:cstheme="minorHAnsi"/>
          <w:sz w:val="20"/>
          <w:szCs w:val="20"/>
        </w:rPr>
        <w:t xml:space="preserve">Les </w:t>
      </w:r>
      <w:r w:rsidR="008404EF">
        <w:rPr>
          <w:rFonts w:asciiTheme="minorHAnsi" w:hAnsiTheme="minorHAnsi" w:cstheme="minorHAnsi"/>
          <w:sz w:val="20"/>
          <w:szCs w:val="20"/>
        </w:rPr>
        <w:t xml:space="preserve">personnes </w:t>
      </w:r>
      <w:r w:rsidRPr="00317DA6">
        <w:rPr>
          <w:rFonts w:asciiTheme="minorHAnsi" w:hAnsiTheme="minorHAnsi" w:cstheme="minorHAnsi"/>
          <w:sz w:val="20"/>
          <w:szCs w:val="20"/>
        </w:rPr>
        <w:t>peuvent passer de longues minutes à observer la bouteille après l’avoir secouée. Ils sont souvent fascinés par les mouvements produits, ce qui contribue à maintenir leur attention et leur concentration sur cette activité. </w:t>
      </w:r>
    </w:p>
    <w:p w14:paraId="6A2F44B5" w14:textId="77777777" w:rsidR="00D30AFB" w:rsidRPr="00317DA6" w:rsidRDefault="00D30AFB" w:rsidP="00645BD7">
      <w:pPr>
        <w:pStyle w:val="Titre2"/>
        <w:shd w:val="clear" w:color="auto" w:fill="E3F1ED" w:themeFill="accent3" w:themeFillTint="33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317DA6">
        <w:rPr>
          <w:rFonts w:asciiTheme="minorHAnsi" w:hAnsiTheme="minorHAnsi" w:cstheme="minorHAnsi"/>
          <w:b/>
          <w:bCs/>
          <w:color w:val="auto"/>
          <w:sz w:val="20"/>
          <w:szCs w:val="20"/>
        </w:rPr>
        <w:t>Développement du langage</w:t>
      </w:r>
    </w:p>
    <w:p w14:paraId="6B1FCD29" w14:textId="089DBDF3" w:rsidR="00D30AFB" w:rsidRPr="00317DA6" w:rsidRDefault="00D30AFB" w:rsidP="0045308F">
      <w:pPr>
        <w:pStyle w:val="NormalWeb"/>
        <w:jc w:val="both"/>
        <w:rPr>
          <w:rFonts w:asciiTheme="minorHAnsi" w:hAnsiTheme="minorHAnsi" w:cstheme="minorHAnsi"/>
          <w:sz w:val="20"/>
          <w:szCs w:val="20"/>
        </w:rPr>
      </w:pPr>
      <w:r w:rsidRPr="00317DA6">
        <w:rPr>
          <w:rFonts w:asciiTheme="minorHAnsi" w:hAnsiTheme="minorHAnsi" w:cstheme="minorHAnsi"/>
          <w:sz w:val="20"/>
          <w:szCs w:val="20"/>
        </w:rPr>
        <w:t xml:space="preserve">Elles peuvent aussi être de très bons outils pour le développement du langage. Les </w:t>
      </w:r>
      <w:r w:rsidR="001D6287">
        <w:rPr>
          <w:rFonts w:asciiTheme="minorHAnsi" w:hAnsiTheme="minorHAnsi" w:cstheme="minorHAnsi"/>
          <w:sz w:val="20"/>
          <w:szCs w:val="20"/>
        </w:rPr>
        <w:t xml:space="preserve">personnes </w:t>
      </w:r>
      <w:r w:rsidRPr="00317DA6">
        <w:rPr>
          <w:rFonts w:asciiTheme="minorHAnsi" w:hAnsiTheme="minorHAnsi" w:cstheme="minorHAnsi"/>
          <w:sz w:val="20"/>
          <w:szCs w:val="20"/>
        </w:rPr>
        <w:t xml:space="preserve">peuvent nommer les différents objets qui s’y trouvent et leurs caractéristiques. </w:t>
      </w:r>
      <w:r w:rsidR="001D6287">
        <w:rPr>
          <w:rFonts w:asciiTheme="minorHAnsi" w:hAnsiTheme="minorHAnsi" w:cstheme="minorHAnsi"/>
          <w:sz w:val="20"/>
          <w:szCs w:val="20"/>
        </w:rPr>
        <w:t xml:space="preserve">Elles </w:t>
      </w:r>
      <w:r w:rsidRPr="00317DA6">
        <w:rPr>
          <w:rFonts w:asciiTheme="minorHAnsi" w:hAnsiTheme="minorHAnsi" w:cstheme="minorHAnsi"/>
          <w:sz w:val="20"/>
          <w:szCs w:val="20"/>
        </w:rPr>
        <w:t>peuvent aussi nommer leur position en formulant des phrases complètes (la petite abeille est remontée! La grenouille est descendue très vite au fond! etc.)</w:t>
      </w:r>
      <w:r w:rsidR="00B93367">
        <w:rPr>
          <w:rFonts w:asciiTheme="minorHAnsi" w:hAnsiTheme="minorHAnsi" w:cstheme="minorHAnsi"/>
          <w:sz w:val="20"/>
          <w:szCs w:val="20"/>
        </w:rPr>
        <w:t>.</w:t>
      </w:r>
    </w:p>
    <w:p w14:paraId="3E0E8A2B" w14:textId="77777777" w:rsidR="00D30AFB" w:rsidRPr="00317DA6" w:rsidRDefault="00D30AFB" w:rsidP="00645BD7">
      <w:pPr>
        <w:pStyle w:val="Titre2"/>
        <w:shd w:val="clear" w:color="auto" w:fill="E3F1ED" w:themeFill="accent3" w:themeFillTint="33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317DA6">
        <w:rPr>
          <w:rFonts w:asciiTheme="minorHAnsi" w:hAnsiTheme="minorHAnsi" w:cstheme="minorHAnsi"/>
          <w:b/>
          <w:bCs/>
          <w:color w:val="auto"/>
          <w:sz w:val="20"/>
          <w:szCs w:val="20"/>
        </w:rPr>
        <w:t>Outil d’apaisement, de retour au calme</w:t>
      </w:r>
    </w:p>
    <w:p w14:paraId="277884F5" w14:textId="43D16B70" w:rsidR="00D30AFB" w:rsidRPr="00317DA6" w:rsidRDefault="00D30AFB" w:rsidP="0045308F">
      <w:pPr>
        <w:pStyle w:val="NormalWeb"/>
        <w:jc w:val="both"/>
        <w:rPr>
          <w:rFonts w:asciiTheme="minorHAnsi" w:hAnsiTheme="minorHAnsi" w:cstheme="minorHAnsi"/>
          <w:sz w:val="20"/>
          <w:szCs w:val="20"/>
        </w:rPr>
      </w:pPr>
      <w:r w:rsidRPr="00317DA6">
        <w:rPr>
          <w:rFonts w:asciiTheme="minorHAnsi" w:hAnsiTheme="minorHAnsi" w:cstheme="minorHAnsi"/>
          <w:sz w:val="20"/>
          <w:szCs w:val="20"/>
        </w:rPr>
        <w:t>Après avoir vécu une colère ou une forte émotion,</w:t>
      </w:r>
      <w:r w:rsidR="00D35EC1">
        <w:rPr>
          <w:rFonts w:asciiTheme="minorHAnsi" w:hAnsiTheme="minorHAnsi" w:cstheme="minorHAnsi"/>
          <w:sz w:val="20"/>
          <w:szCs w:val="20"/>
        </w:rPr>
        <w:t xml:space="preserve"> la bouteille sensorielle peut </w:t>
      </w:r>
      <w:r w:rsidR="00D35EC1" w:rsidRPr="00317DA6">
        <w:rPr>
          <w:rFonts w:asciiTheme="minorHAnsi" w:hAnsiTheme="minorHAnsi" w:cstheme="minorHAnsi"/>
          <w:sz w:val="20"/>
          <w:szCs w:val="20"/>
        </w:rPr>
        <w:t xml:space="preserve">aider les </w:t>
      </w:r>
      <w:r w:rsidR="00D35EC1">
        <w:rPr>
          <w:rFonts w:asciiTheme="minorHAnsi" w:hAnsiTheme="minorHAnsi" w:cstheme="minorHAnsi"/>
          <w:sz w:val="20"/>
          <w:szCs w:val="20"/>
        </w:rPr>
        <w:t>personnes</w:t>
      </w:r>
      <w:r w:rsidR="00D35EC1" w:rsidRPr="00317DA6">
        <w:rPr>
          <w:rFonts w:asciiTheme="minorHAnsi" w:hAnsiTheme="minorHAnsi" w:cstheme="minorHAnsi"/>
          <w:sz w:val="20"/>
          <w:szCs w:val="20"/>
        </w:rPr>
        <w:t xml:space="preserve"> à s’apaiser. </w:t>
      </w:r>
      <w:r w:rsidRPr="00317DA6">
        <w:rPr>
          <w:rFonts w:asciiTheme="minorHAnsi" w:hAnsiTheme="minorHAnsi" w:cstheme="minorHAnsi"/>
          <w:sz w:val="20"/>
          <w:szCs w:val="20"/>
        </w:rPr>
        <w:t xml:space="preserve"> C’est un très bon outil de retour au calme. </w:t>
      </w:r>
    </w:p>
    <w:p w14:paraId="01B19AD4" w14:textId="6A039BAF" w:rsidR="00396C21" w:rsidRPr="009F4EF2" w:rsidRDefault="002769C4" w:rsidP="00645BD7">
      <w:pPr>
        <w:pStyle w:val="Titre1"/>
        <w:shd w:val="clear" w:color="auto" w:fill="E3F1ED" w:themeFill="accent3" w:themeFillTint="33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9F4EF2">
        <w:rPr>
          <w:rFonts w:asciiTheme="minorHAnsi" w:hAnsiTheme="minorHAnsi" w:cstheme="minorHAnsi"/>
          <w:sz w:val="20"/>
          <w:szCs w:val="20"/>
        </w:rPr>
        <w:t>Visionnez ces vidéos pour vous inspirer.</w:t>
      </w:r>
    </w:p>
    <w:p w14:paraId="7C4E83BD" w14:textId="77777777" w:rsidR="002769C4" w:rsidRDefault="002769C4" w:rsidP="009523EE">
      <w:pPr>
        <w:pStyle w:val="Titre1"/>
        <w:shd w:val="clear" w:color="auto" w:fill="FFFFFF"/>
        <w:spacing w:before="0" w:beforeAutospacing="0" w:after="0" w:afterAutospacing="0"/>
        <w:rPr>
          <w:rFonts w:ascii="Roboto" w:hAnsi="Roboto"/>
          <w:color w:val="0F0F0F"/>
          <w:sz w:val="20"/>
          <w:szCs w:val="20"/>
        </w:rPr>
      </w:pPr>
    </w:p>
    <w:p w14:paraId="5F3D1514" w14:textId="1976AA2C" w:rsidR="009523EE" w:rsidRPr="00D35EC1" w:rsidRDefault="009523EE" w:rsidP="009C0D08">
      <w:pPr>
        <w:pStyle w:val="Titre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F0F0F"/>
          <w:sz w:val="20"/>
          <w:szCs w:val="20"/>
        </w:rPr>
      </w:pPr>
      <w:hyperlink r:id="rId13" w:history="1">
        <w:r w:rsidRPr="00D35EC1">
          <w:rPr>
            <w:rStyle w:val="Lienhypertexte"/>
            <w:rFonts w:asciiTheme="minorHAnsi" w:hAnsiTheme="minorHAnsi" w:cstheme="minorHAnsi"/>
            <w:sz w:val="20"/>
            <w:szCs w:val="20"/>
          </w:rPr>
          <w:t xml:space="preserve">Bouteille </w:t>
        </w:r>
        <w:r w:rsidR="00070C19" w:rsidRPr="00D35EC1">
          <w:rPr>
            <w:rStyle w:val="Lienhypertexte"/>
            <w:rFonts w:asciiTheme="minorHAnsi" w:hAnsiTheme="minorHAnsi" w:cstheme="minorHAnsi"/>
            <w:sz w:val="20"/>
            <w:szCs w:val="20"/>
          </w:rPr>
          <w:t xml:space="preserve">sensorielle </w:t>
        </w:r>
        <w:r w:rsidR="00D30AFB" w:rsidRPr="00D35EC1">
          <w:rPr>
            <w:rStyle w:val="Lienhypertexte"/>
            <w:rFonts w:asciiTheme="minorHAnsi" w:hAnsiTheme="minorHAnsi" w:cstheme="minorHAnsi"/>
            <w:sz w:val="20"/>
            <w:szCs w:val="20"/>
          </w:rPr>
          <w:t>- retour</w:t>
        </w:r>
        <w:r w:rsidRPr="00D35EC1">
          <w:rPr>
            <w:rStyle w:val="Lienhypertexte"/>
            <w:rFonts w:asciiTheme="minorHAnsi" w:hAnsiTheme="minorHAnsi" w:cstheme="minorHAnsi"/>
            <w:sz w:val="20"/>
            <w:szCs w:val="20"/>
          </w:rPr>
          <w:t xml:space="preserve"> au calme</w:t>
        </w:r>
      </w:hyperlink>
    </w:p>
    <w:p w14:paraId="50581C28" w14:textId="77777777" w:rsidR="009523EE" w:rsidRPr="00D35EC1" w:rsidRDefault="009523EE" w:rsidP="004A124F">
      <w:pPr>
        <w:pStyle w:val="Titre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F0F0F"/>
          <w:sz w:val="20"/>
          <w:szCs w:val="20"/>
        </w:rPr>
      </w:pPr>
    </w:p>
    <w:p w14:paraId="37573FF8" w14:textId="1FDBDA72" w:rsidR="004A124F" w:rsidRPr="00D35EC1" w:rsidRDefault="004A124F" w:rsidP="009C0D08">
      <w:pPr>
        <w:pStyle w:val="Titre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F0F0F"/>
          <w:sz w:val="20"/>
          <w:szCs w:val="20"/>
        </w:rPr>
      </w:pPr>
      <w:hyperlink r:id="rId14" w:history="1">
        <w:r w:rsidRPr="00D35EC1">
          <w:rPr>
            <w:rStyle w:val="Lienhypertexte"/>
            <w:rFonts w:asciiTheme="minorHAnsi" w:hAnsiTheme="minorHAnsi" w:cstheme="minorHAnsi"/>
            <w:sz w:val="20"/>
            <w:szCs w:val="20"/>
          </w:rPr>
          <w:t>Comment fabriquer des bouteilles sensorielles</w:t>
        </w:r>
      </w:hyperlink>
    </w:p>
    <w:p w14:paraId="5C61B5F4" w14:textId="77777777" w:rsidR="00960385" w:rsidRDefault="00960385" w:rsidP="00375247">
      <w:pPr>
        <w:pStyle w:val="Titre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0"/>
          <w:szCs w:val="20"/>
        </w:rPr>
      </w:pPr>
    </w:p>
    <w:p w14:paraId="2B8E342C" w14:textId="77777777" w:rsidR="005C4BAD" w:rsidRPr="001160CB" w:rsidRDefault="005C4BAD" w:rsidP="00645BD7">
      <w:pPr>
        <w:pStyle w:val="Paragraphedeliste"/>
        <w:shd w:val="clear" w:color="auto" w:fill="E3F1ED" w:themeFill="accent3" w:themeFillTint="33"/>
        <w:spacing w:line="240" w:lineRule="auto"/>
        <w:ind w:left="0"/>
        <w:textAlignment w:val="baseline"/>
        <w:rPr>
          <w:rFonts w:eastAsia="Times New Roman"/>
          <w:b/>
          <w:color w:val="333333"/>
          <w:sz w:val="20"/>
          <w:szCs w:val="20"/>
          <w:lang w:eastAsia="fr-CA"/>
        </w:rPr>
      </w:pPr>
      <w:r w:rsidRPr="001160CB">
        <w:rPr>
          <w:rFonts w:eastAsia="Times New Roman"/>
          <w:b/>
          <w:color w:val="333333"/>
          <w:sz w:val="20"/>
          <w:szCs w:val="20"/>
          <w:lang w:eastAsia="fr-CA"/>
        </w:rPr>
        <w:t>Étapes </w:t>
      </w:r>
      <w:r w:rsidR="000C5D64" w:rsidRPr="001160CB">
        <w:rPr>
          <w:rFonts w:eastAsia="Times New Roman"/>
          <w:b/>
          <w:color w:val="333333"/>
          <w:sz w:val="20"/>
          <w:szCs w:val="20"/>
          <w:lang w:eastAsia="fr-CA"/>
        </w:rPr>
        <w:t xml:space="preserve">cahier de traces </w:t>
      </w:r>
      <w:r w:rsidRPr="001160CB">
        <w:rPr>
          <w:rFonts w:eastAsia="Times New Roman"/>
          <w:b/>
          <w:color w:val="333333"/>
          <w:sz w:val="20"/>
          <w:szCs w:val="20"/>
          <w:lang w:eastAsia="fr-CA"/>
        </w:rPr>
        <w:t xml:space="preserve">: </w:t>
      </w:r>
    </w:p>
    <w:p w14:paraId="0974505B" w14:textId="77777777" w:rsidR="005C4BAD" w:rsidRDefault="005C4BAD" w:rsidP="005C4BAD">
      <w:pPr>
        <w:pStyle w:val="Paragraphedeliste"/>
        <w:textAlignment w:val="baseline"/>
        <w:rPr>
          <w:rFonts w:eastAsia="Times New Roman"/>
          <w:color w:val="333333"/>
          <w:lang w:eastAsia="fr-CA"/>
        </w:rPr>
      </w:pPr>
    </w:p>
    <w:p w14:paraId="4E3B7AC4" w14:textId="5F397B33" w:rsidR="005C4BAD" w:rsidRDefault="005C4BAD" w:rsidP="009C0D08">
      <w:pPr>
        <w:pStyle w:val="Paragraphedeliste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/>
          <w:color w:val="333333"/>
          <w:sz w:val="20"/>
          <w:szCs w:val="20"/>
          <w:lang w:eastAsia="fr-CA"/>
        </w:rPr>
      </w:pPr>
      <w:r w:rsidRPr="00A61C7F">
        <w:rPr>
          <w:rFonts w:eastAsia="Times New Roman"/>
          <w:color w:val="333333"/>
          <w:sz w:val="20"/>
          <w:szCs w:val="20"/>
          <w:lang w:eastAsia="fr-CA"/>
        </w:rPr>
        <w:t>Réalise</w:t>
      </w:r>
      <w:r w:rsidR="00574B98" w:rsidRPr="00A61C7F">
        <w:rPr>
          <w:rFonts w:eastAsia="Times New Roman"/>
          <w:color w:val="333333"/>
          <w:sz w:val="20"/>
          <w:szCs w:val="20"/>
          <w:lang w:eastAsia="fr-CA"/>
        </w:rPr>
        <w:t>r</w:t>
      </w:r>
      <w:r w:rsidRPr="00A61C7F">
        <w:rPr>
          <w:rFonts w:eastAsia="Times New Roman"/>
          <w:color w:val="333333"/>
          <w:sz w:val="20"/>
          <w:szCs w:val="20"/>
          <w:lang w:eastAsia="fr-CA"/>
        </w:rPr>
        <w:t xml:space="preserve"> un croquis </w:t>
      </w:r>
      <w:r w:rsidR="005D115B">
        <w:rPr>
          <w:rFonts w:eastAsia="Times New Roman"/>
          <w:color w:val="333333"/>
          <w:sz w:val="20"/>
          <w:szCs w:val="20"/>
          <w:lang w:eastAsia="fr-CA"/>
        </w:rPr>
        <w:t>chaque</w:t>
      </w:r>
      <w:r w:rsidR="00B6686F">
        <w:rPr>
          <w:rFonts w:eastAsia="Times New Roman"/>
          <w:color w:val="333333"/>
          <w:sz w:val="20"/>
          <w:szCs w:val="20"/>
          <w:lang w:eastAsia="fr-CA"/>
        </w:rPr>
        <w:t xml:space="preserve"> </w:t>
      </w:r>
      <w:r w:rsidRPr="00A61C7F">
        <w:rPr>
          <w:rFonts w:eastAsia="Times New Roman"/>
          <w:color w:val="333333"/>
          <w:sz w:val="20"/>
          <w:szCs w:val="20"/>
          <w:lang w:eastAsia="fr-CA"/>
        </w:rPr>
        <w:t>bouteille sensorielle</w:t>
      </w:r>
      <w:r w:rsidR="00966CB1" w:rsidRPr="00A61C7F">
        <w:rPr>
          <w:rFonts w:eastAsia="Times New Roman"/>
          <w:color w:val="333333"/>
          <w:sz w:val="20"/>
          <w:szCs w:val="20"/>
          <w:lang w:eastAsia="fr-CA"/>
        </w:rPr>
        <w:t>.</w:t>
      </w:r>
      <w:r w:rsidRPr="00A61C7F">
        <w:rPr>
          <w:rFonts w:eastAsia="Times New Roman"/>
          <w:color w:val="333333"/>
          <w:sz w:val="20"/>
          <w:szCs w:val="20"/>
          <w:lang w:eastAsia="fr-CA"/>
        </w:rPr>
        <w:t xml:space="preserve"> Les croquis des bouteille</w:t>
      </w:r>
      <w:r w:rsidR="00183C0D" w:rsidRPr="00A61C7F">
        <w:rPr>
          <w:rFonts w:eastAsia="Times New Roman"/>
          <w:color w:val="333333"/>
          <w:sz w:val="20"/>
          <w:szCs w:val="20"/>
          <w:lang w:eastAsia="fr-CA"/>
        </w:rPr>
        <w:t>s</w:t>
      </w:r>
      <w:r w:rsidRPr="00A61C7F">
        <w:rPr>
          <w:rFonts w:eastAsia="Times New Roman"/>
          <w:color w:val="333333"/>
          <w:sz w:val="20"/>
          <w:szCs w:val="20"/>
          <w:lang w:eastAsia="fr-CA"/>
        </w:rPr>
        <w:t xml:space="preserve"> sont effectués au crayon de plomb. À la suite, il s’agit de repasser avec un feutre noir</w:t>
      </w:r>
      <w:r w:rsidR="00207459">
        <w:rPr>
          <w:rFonts w:eastAsia="Times New Roman"/>
          <w:color w:val="333333"/>
          <w:sz w:val="20"/>
          <w:szCs w:val="20"/>
          <w:lang w:eastAsia="fr-CA"/>
        </w:rPr>
        <w:t xml:space="preserve"> </w:t>
      </w:r>
      <w:r w:rsidR="005D115B">
        <w:rPr>
          <w:rFonts w:eastAsia="Times New Roman"/>
          <w:color w:val="333333"/>
          <w:sz w:val="20"/>
          <w:szCs w:val="20"/>
          <w:lang w:eastAsia="fr-CA"/>
        </w:rPr>
        <w:t xml:space="preserve">et ajouter la couleur </w:t>
      </w:r>
      <w:r w:rsidR="00207459">
        <w:rPr>
          <w:rFonts w:eastAsia="Times New Roman"/>
          <w:color w:val="333333"/>
          <w:sz w:val="20"/>
          <w:szCs w:val="20"/>
          <w:lang w:eastAsia="fr-CA"/>
        </w:rPr>
        <w:t>(au choix).</w:t>
      </w:r>
    </w:p>
    <w:p w14:paraId="3B6F682E" w14:textId="77777777" w:rsidR="00D35EC1" w:rsidRDefault="00D35EC1" w:rsidP="00D35EC1">
      <w:pPr>
        <w:pStyle w:val="Paragraphedeliste"/>
        <w:spacing w:after="0" w:line="240" w:lineRule="auto"/>
        <w:jc w:val="both"/>
        <w:textAlignment w:val="baseline"/>
        <w:rPr>
          <w:rFonts w:eastAsia="Times New Roman"/>
          <w:color w:val="333333"/>
          <w:sz w:val="20"/>
          <w:szCs w:val="20"/>
          <w:lang w:eastAsia="fr-CA"/>
        </w:rPr>
      </w:pPr>
    </w:p>
    <w:p w14:paraId="79DD0B04" w14:textId="77777777" w:rsidR="00DE54D1" w:rsidRPr="00DE54D1" w:rsidRDefault="00DE54D1" w:rsidP="00D35EC1">
      <w:pPr>
        <w:pStyle w:val="Paragraphedeliste"/>
        <w:spacing w:after="0" w:line="240" w:lineRule="auto"/>
        <w:jc w:val="both"/>
        <w:textAlignment w:val="baseline"/>
        <w:rPr>
          <w:rFonts w:eastAsia="Times New Roman"/>
          <w:color w:val="333333"/>
          <w:sz w:val="20"/>
          <w:szCs w:val="20"/>
          <w:lang w:eastAsia="fr-CA"/>
        </w:rPr>
      </w:pPr>
    </w:p>
    <w:p w14:paraId="36E685B8" w14:textId="308CFB5A" w:rsidR="00DE54D1" w:rsidRDefault="005C4BAD" w:rsidP="009C0D08">
      <w:pPr>
        <w:pStyle w:val="Paragraphedeliste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/>
          <w:color w:val="333333"/>
          <w:sz w:val="20"/>
          <w:szCs w:val="20"/>
          <w:lang w:eastAsia="fr-CA"/>
        </w:rPr>
      </w:pPr>
      <w:r w:rsidRPr="00A61C7F">
        <w:rPr>
          <w:rFonts w:eastAsia="Times New Roman"/>
          <w:color w:val="333333"/>
          <w:sz w:val="20"/>
          <w:szCs w:val="20"/>
          <w:lang w:eastAsia="fr-CA"/>
        </w:rPr>
        <w:t>Indique</w:t>
      </w:r>
      <w:r w:rsidR="00574B98" w:rsidRPr="00A61C7F">
        <w:rPr>
          <w:rFonts w:eastAsia="Times New Roman"/>
          <w:color w:val="333333"/>
          <w:sz w:val="20"/>
          <w:szCs w:val="20"/>
          <w:lang w:eastAsia="fr-CA"/>
        </w:rPr>
        <w:t>r</w:t>
      </w:r>
      <w:r w:rsidRPr="00A61C7F">
        <w:rPr>
          <w:rFonts w:eastAsia="Times New Roman"/>
          <w:color w:val="333333"/>
          <w:sz w:val="20"/>
          <w:szCs w:val="20"/>
          <w:lang w:eastAsia="fr-CA"/>
        </w:rPr>
        <w:t xml:space="preserve"> les matériaux utilisés (billes, riz,</w:t>
      </w:r>
      <w:r w:rsidR="00966CB1" w:rsidRPr="00A61C7F">
        <w:rPr>
          <w:rFonts w:eastAsia="Times New Roman"/>
          <w:color w:val="333333"/>
          <w:sz w:val="20"/>
          <w:szCs w:val="20"/>
          <w:lang w:eastAsia="fr-CA"/>
        </w:rPr>
        <w:t xml:space="preserve"> pâtes alimentaires</w:t>
      </w:r>
      <w:r w:rsidRPr="00A61C7F">
        <w:rPr>
          <w:rFonts w:eastAsia="Times New Roman"/>
          <w:color w:val="333333"/>
          <w:sz w:val="20"/>
          <w:szCs w:val="20"/>
          <w:lang w:eastAsia="fr-CA"/>
        </w:rPr>
        <w:t>, etc.)</w:t>
      </w:r>
      <w:r w:rsidR="004653BD">
        <w:rPr>
          <w:rFonts w:eastAsia="Times New Roman"/>
          <w:color w:val="333333"/>
          <w:sz w:val="20"/>
          <w:szCs w:val="20"/>
          <w:lang w:eastAsia="fr-CA"/>
        </w:rPr>
        <w:t xml:space="preserve"> dans votre cahier de traces</w:t>
      </w:r>
      <w:r w:rsidRPr="00A61C7F">
        <w:rPr>
          <w:rFonts w:eastAsia="Times New Roman"/>
          <w:color w:val="333333"/>
          <w:sz w:val="20"/>
          <w:szCs w:val="20"/>
          <w:lang w:eastAsia="fr-CA"/>
        </w:rPr>
        <w:t>.</w:t>
      </w:r>
    </w:p>
    <w:p w14:paraId="5E4D9DFA" w14:textId="77777777" w:rsidR="00DE54D1" w:rsidRPr="00DE54D1" w:rsidRDefault="00DE54D1" w:rsidP="00D35EC1">
      <w:pPr>
        <w:pStyle w:val="Paragraphedeliste"/>
        <w:spacing w:after="0" w:line="240" w:lineRule="auto"/>
        <w:rPr>
          <w:rFonts w:eastAsia="Times New Roman"/>
          <w:color w:val="333333"/>
          <w:sz w:val="20"/>
          <w:szCs w:val="20"/>
          <w:lang w:eastAsia="fr-CA"/>
        </w:rPr>
      </w:pPr>
    </w:p>
    <w:p w14:paraId="4AD4BC6E" w14:textId="77777777" w:rsidR="00DE54D1" w:rsidRPr="00DE54D1" w:rsidRDefault="00DE54D1" w:rsidP="00D35EC1">
      <w:pPr>
        <w:pStyle w:val="Paragraphedeliste"/>
        <w:spacing w:after="0" w:line="240" w:lineRule="auto"/>
        <w:jc w:val="both"/>
        <w:textAlignment w:val="baseline"/>
        <w:rPr>
          <w:rFonts w:eastAsia="Times New Roman"/>
          <w:color w:val="333333"/>
          <w:sz w:val="20"/>
          <w:szCs w:val="20"/>
          <w:lang w:eastAsia="fr-CA"/>
        </w:rPr>
      </w:pPr>
    </w:p>
    <w:p w14:paraId="2635F707" w14:textId="1E78D643" w:rsidR="005D115B" w:rsidRDefault="005C4BAD" w:rsidP="009C0D08">
      <w:pPr>
        <w:pStyle w:val="Paragraphedeliste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/>
          <w:color w:val="333333"/>
          <w:sz w:val="20"/>
          <w:szCs w:val="20"/>
          <w:lang w:eastAsia="fr-CA"/>
        </w:rPr>
      </w:pPr>
      <w:r w:rsidRPr="00A61C7F">
        <w:rPr>
          <w:rFonts w:eastAsia="Times New Roman"/>
          <w:color w:val="333333"/>
          <w:sz w:val="20"/>
          <w:szCs w:val="20"/>
          <w:lang w:eastAsia="fr-CA"/>
        </w:rPr>
        <w:t>Indique</w:t>
      </w:r>
      <w:r w:rsidR="00574B98" w:rsidRPr="00A61C7F">
        <w:rPr>
          <w:rFonts w:eastAsia="Times New Roman"/>
          <w:color w:val="333333"/>
          <w:sz w:val="20"/>
          <w:szCs w:val="20"/>
          <w:lang w:eastAsia="fr-CA"/>
        </w:rPr>
        <w:t>r</w:t>
      </w:r>
      <w:r w:rsidRPr="00A61C7F">
        <w:rPr>
          <w:rFonts w:eastAsia="Times New Roman"/>
          <w:color w:val="333333"/>
          <w:sz w:val="20"/>
          <w:szCs w:val="20"/>
          <w:lang w:eastAsia="fr-CA"/>
        </w:rPr>
        <w:t xml:space="preserve"> les techniques (découpage, peinture, collage, assemblage, etc.)</w:t>
      </w:r>
      <w:r w:rsidR="00DB2A95" w:rsidRPr="00DB2A95">
        <w:rPr>
          <w:rFonts w:eastAsia="Times New Roman"/>
          <w:color w:val="333333"/>
          <w:sz w:val="20"/>
          <w:szCs w:val="20"/>
          <w:lang w:eastAsia="fr-CA"/>
        </w:rPr>
        <w:t xml:space="preserve"> </w:t>
      </w:r>
      <w:r w:rsidR="00DB2A95">
        <w:rPr>
          <w:rFonts w:eastAsia="Times New Roman"/>
          <w:color w:val="333333"/>
          <w:sz w:val="20"/>
          <w:szCs w:val="20"/>
          <w:lang w:eastAsia="fr-CA"/>
        </w:rPr>
        <w:t>dans votre cahier de traces</w:t>
      </w:r>
      <w:r w:rsidRPr="00A61C7F">
        <w:rPr>
          <w:rFonts w:eastAsia="Times New Roman"/>
          <w:color w:val="333333"/>
          <w:sz w:val="20"/>
          <w:szCs w:val="20"/>
          <w:lang w:eastAsia="fr-CA"/>
        </w:rPr>
        <w:t>.</w:t>
      </w:r>
    </w:p>
    <w:p w14:paraId="662D178A" w14:textId="77777777" w:rsidR="00DE54D1" w:rsidRPr="00F86046" w:rsidRDefault="00DE54D1" w:rsidP="00D35EC1">
      <w:pPr>
        <w:pStyle w:val="Paragraphedeliste"/>
        <w:spacing w:after="0" w:line="240" w:lineRule="auto"/>
        <w:jc w:val="both"/>
        <w:textAlignment w:val="baseline"/>
        <w:rPr>
          <w:rFonts w:eastAsia="Times New Roman"/>
          <w:color w:val="333333"/>
          <w:sz w:val="20"/>
          <w:szCs w:val="20"/>
          <w:lang w:eastAsia="fr-CA"/>
        </w:rPr>
      </w:pPr>
    </w:p>
    <w:p w14:paraId="23CA6ACF" w14:textId="77777777" w:rsidR="00F86046" w:rsidRPr="00A61C7F" w:rsidRDefault="00F86046" w:rsidP="00D35EC1">
      <w:pPr>
        <w:pStyle w:val="Paragraphedeliste"/>
        <w:spacing w:after="0" w:line="240" w:lineRule="auto"/>
        <w:jc w:val="both"/>
        <w:textAlignment w:val="baseline"/>
        <w:rPr>
          <w:rFonts w:eastAsia="Times New Roman"/>
          <w:color w:val="333333"/>
          <w:sz w:val="20"/>
          <w:szCs w:val="20"/>
          <w:lang w:eastAsia="fr-CA"/>
        </w:rPr>
      </w:pPr>
    </w:p>
    <w:p w14:paraId="53FF0554" w14:textId="04F02E9B" w:rsidR="000C5D64" w:rsidRDefault="00DB2A95" w:rsidP="009C0D08">
      <w:pPr>
        <w:pStyle w:val="Paragraphedeliste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/>
          <w:color w:val="333333"/>
          <w:lang w:eastAsia="fr-CA"/>
        </w:rPr>
      </w:pPr>
      <w:r>
        <w:rPr>
          <w:rFonts w:eastAsia="Times New Roman"/>
          <w:color w:val="333333"/>
          <w:sz w:val="20"/>
          <w:szCs w:val="20"/>
          <w:lang w:eastAsia="fr-CA"/>
        </w:rPr>
        <w:t>Insérer</w:t>
      </w:r>
      <w:r w:rsidR="005C4BAD" w:rsidRPr="00A61C7F">
        <w:rPr>
          <w:rFonts w:eastAsia="Times New Roman"/>
          <w:color w:val="333333"/>
          <w:sz w:val="20"/>
          <w:szCs w:val="20"/>
          <w:lang w:eastAsia="fr-CA"/>
        </w:rPr>
        <w:t xml:space="preserve"> des photographies</w:t>
      </w:r>
      <w:r w:rsidR="00876BA4">
        <w:rPr>
          <w:rFonts w:eastAsia="Times New Roman"/>
          <w:color w:val="333333"/>
          <w:sz w:val="20"/>
          <w:szCs w:val="20"/>
          <w:lang w:eastAsia="fr-CA"/>
        </w:rPr>
        <w:t xml:space="preserve"> de vos croquis</w:t>
      </w:r>
      <w:r>
        <w:rPr>
          <w:rFonts w:eastAsia="Times New Roman"/>
          <w:color w:val="333333"/>
          <w:sz w:val="20"/>
          <w:szCs w:val="20"/>
          <w:lang w:eastAsia="fr-CA"/>
        </w:rPr>
        <w:t xml:space="preserve"> dans votre cahier de traces</w:t>
      </w:r>
      <w:r w:rsidR="005C4BAD">
        <w:rPr>
          <w:rFonts w:eastAsia="Times New Roman"/>
          <w:color w:val="333333"/>
          <w:lang w:eastAsia="fr-CA"/>
        </w:rPr>
        <w:t>.</w:t>
      </w:r>
    </w:p>
    <w:p w14:paraId="1CF19A73" w14:textId="77777777" w:rsidR="00DE54D1" w:rsidRPr="00070C19" w:rsidRDefault="00DE54D1" w:rsidP="00DE54D1">
      <w:pPr>
        <w:pStyle w:val="Paragraphedeliste"/>
        <w:jc w:val="both"/>
        <w:textAlignment w:val="baseline"/>
        <w:rPr>
          <w:rFonts w:eastAsia="Times New Roman"/>
          <w:color w:val="333333"/>
          <w:lang w:eastAsia="fr-CA"/>
        </w:rPr>
      </w:pPr>
    </w:p>
    <w:p w14:paraId="797C3EE1" w14:textId="712B46AF" w:rsidR="005C4BAD" w:rsidRPr="00A07F36" w:rsidRDefault="005C4BAD" w:rsidP="00444264">
      <w:pPr>
        <w:shd w:val="clear" w:color="auto" w:fill="A9A7BB" w:themeFill="text2" w:themeFillTint="66"/>
        <w:ind w:left="-284"/>
        <w:jc w:val="center"/>
        <w:rPr>
          <w:b/>
          <w:lang w:val="fr-CA"/>
        </w:rPr>
      </w:pPr>
      <w:r>
        <w:rPr>
          <w:b/>
          <w:lang w:val="fr-CA"/>
        </w:rPr>
        <w:t>Fiche pédagogique</w:t>
      </w:r>
    </w:p>
    <w:p w14:paraId="6EE57BC1" w14:textId="0FEC0AD6" w:rsidR="00845899" w:rsidRPr="00742E4E" w:rsidRDefault="00845899" w:rsidP="00845899">
      <w:pPr>
        <w:pStyle w:val="Paragraphedeliste"/>
        <w:ind w:left="0"/>
        <w:rPr>
          <w:b/>
          <w:sz w:val="20"/>
          <w:szCs w:val="20"/>
        </w:rPr>
      </w:pPr>
      <w:r w:rsidRPr="00742E4E">
        <w:rPr>
          <w:b/>
          <w:sz w:val="20"/>
          <w:szCs w:val="20"/>
        </w:rPr>
        <w:t>Remplir la section suivante</w:t>
      </w:r>
      <w:r>
        <w:rPr>
          <w:b/>
          <w:sz w:val="20"/>
          <w:szCs w:val="20"/>
        </w:rPr>
        <w:t xml:space="preserve"> pour chaque bouteille sensorielle à l’aide de photographies </w:t>
      </w:r>
      <w:r w:rsidRPr="00742E4E">
        <w:rPr>
          <w:b/>
          <w:sz w:val="20"/>
          <w:szCs w:val="20"/>
        </w:rPr>
        <w:t>:</w:t>
      </w:r>
    </w:p>
    <w:p w14:paraId="71C90D3E" w14:textId="51A7C353" w:rsidR="00845899" w:rsidRPr="005D49CC" w:rsidRDefault="00845899" w:rsidP="006630D6">
      <w:pPr>
        <w:shd w:val="clear" w:color="auto" w:fill="E3F1ED" w:themeFill="accent3" w:themeFillTint="33"/>
        <w:rPr>
          <w:sz w:val="20"/>
          <w:szCs w:val="20"/>
          <w:lang w:val="fr-CA"/>
        </w:rPr>
      </w:pPr>
      <w:r w:rsidRPr="005D49CC">
        <w:rPr>
          <w:b/>
          <w:bCs/>
          <w:sz w:val="20"/>
          <w:szCs w:val="20"/>
          <w:lang w:val="fr-CA"/>
        </w:rPr>
        <w:t>Bouteille 1</w:t>
      </w:r>
      <w:r w:rsidRPr="005D49CC">
        <w:rPr>
          <w:sz w:val="20"/>
          <w:szCs w:val="20"/>
          <w:lang w:val="fr-CA"/>
        </w:rPr>
        <w:t xml:space="preserve"> Indiquer le titre + photographie : </w:t>
      </w:r>
    </w:p>
    <w:p w14:paraId="755DE9BA" w14:textId="77777777" w:rsidR="005D49CC" w:rsidRPr="005D49CC" w:rsidRDefault="005D49CC" w:rsidP="009C0D08">
      <w:pPr>
        <w:pStyle w:val="Paragraphedeliste"/>
        <w:numPr>
          <w:ilvl w:val="0"/>
          <w:numId w:val="7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t xml:space="preserve">Description : </w:t>
      </w:r>
    </w:p>
    <w:p w14:paraId="2EDC7650" w14:textId="77777777" w:rsidR="005D49CC" w:rsidRPr="005D49CC" w:rsidRDefault="005D49CC" w:rsidP="009C0D08">
      <w:pPr>
        <w:pStyle w:val="Paragraphedeliste"/>
        <w:numPr>
          <w:ilvl w:val="0"/>
          <w:numId w:val="7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t>Sens exploités :</w:t>
      </w:r>
    </w:p>
    <w:p w14:paraId="5AB3AAB6" w14:textId="77777777" w:rsidR="005D49CC" w:rsidRPr="005D49CC" w:rsidRDefault="005D49CC" w:rsidP="009C0D08">
      <w:pPr>
        <w:pStyle w:val="Paragraphedeliste"/>
        <w:numPr>
          <w:ilvl w:val="0"/>
          <w:numId w:val="7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t>Gestes et techniques :</w:t>
      </w:r>
    </w:p>
    <w:p w14:paraId="39A8E52E" w14:textId="77777777" w:rsidR="005D49CC" w:rsidRPr="005D49CC" w:rsidRDefault="005D49CC" w:rsidP="009C0D08">
      <w:pPr>
        <w:pStyle w:val="Paragraphedeliste"/>
        <w:numPr>
          <w:ilvl w:val="0"/>
          <w:numId w:val="7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t>Langage plastique (vocabulaire) :</w:t>
      </w:r>
    </w:p>
    <w:p w14:paraId="07BB95B7" w14:textId="417DF7E0" w:rsidR="00645BD7" w:rsidRPr="00CF2129" w:rsidRDefault="005D49CC" w:rsidP="009C0D08">
      <w:pPr>
        <w:pStyle w:val="Paragraphedeliste"/>
        <w:numPr>
          <w:ilvl w:val="0"/>
          <w:numId w:val="7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lastRenderedPageBreak/>
        <w:t xml:space="preserve">Matériaux et outils : </w:t>
      </w:r>
    </w:p>
    <w:p w14:paraId="00C0ED07" w14:textId="3FCDC8CA" w:rsidR="00845899" w:rsidRDefault="00845899" w:rsidP="006630D6">
      <w:pPr>
        <w:shd w:val="clear" w:color="auto" w:fill="E3F1ED" w:themeFill="accent3" w:themeFillTint="33"/>
        <w:rPr>
          <w:sz w:val="20"/>
          <w:szCs w:val="20"/>
          <w:lang w:val="fr-CA"/>
        </w:rPr>
      </w:pPr>
      <w:r w:rsidRPr="005D49CC">
        <w:rPr>
          <w:b/>
          <w:bCs/>
          <w:sz w:val="20"/>
          <w:szCs w:val="20"/>
          <w:lang w:val="fr-CA"/>
        </w:rPr>
        <w:t>Bouteille 2</w:t>
      </w:r>
      <w:r w:rsidRPr="005D49CC">
        <w:rPr>
          <w:sz w:val="20"/>
          <w:szCs w:val="20"/>
          <w:lang w:val="fr-CA"/>
        </w:rPr>
        <w:t xml:space="preserve"> Indiquer le titre + photographie : </w:t>
      </w:r>
    </w:p>
    <w:p w14:paraId="6714B262" w14:textId="77777777" w:rsidR="005D49CC" w:rsidRPr="006630D6" w:rsidRDefault="005D49CC" w:rsidP="009C0D08">
      <w:pPr>
        <w:pStyle w:val="Paragraphedeliste"/>
        <w:numPr>
          <w:ilvl w:val="0"/>
          <w:numId w:val="9"/>
        </w:numPr>
        <w:rPr>
          <w:rFonts w:cstheme="minorHAnsi"/>
          <w:b/>
          <w:sz w:val="20"/>
          <w:szCs w:val="20"/>
        </w:rPr>
      </w:pPr>
      <w:r w:rsidRPr="006630D6">
        <w:rPr>
          <w:rFonts w:cstheme="minorHAnsi"/>
          <w:b/>
          <w:sz w:val="20"/>
          <w:szCs w:val="20"/>
        </w:rPr>
        <w:t xml:space="preserve">Description : </w:t>
      </w:r>
    </w:p>
    <w:p w14:paraId="200C4726" w14:textId="77777777" w:rsidR="005D49CC" w:rsidRPr="006630D6" w:rsidRDefault="005D49CC" w:rsidP="009C0D08">
      <w:pPr>
        <w:pStyle w:val="Paragraphedeliste"/>
        <w:numPr>
          <w:ilvl w:val="0"/>
          <w:numId w:val="9"/>
        </w:numPr>
        <w:rPr>
          <w:rFonts w:cstheme="minorHAnsi"/>
          <w:b/>
          <w:sz w:val="20"/>
          <w:szCs w:val="20"/>
        </w:rPr>
      </w:pPr>
      <w:r w:rsidRPr="006630D6">
        <w:rPr>
          <w:rFonts w:cstheme="minorHAnsi"/>
          <w:b/>
          <w:sz w:val="20"/>
          <w:szCs w:val="20"/>
        </w:rPr>
        <w:t>Sens exploités :</w:t>
      </w:r>
    </w:p>
    <w:p w14:paraId="121245B7" w14:textId="77777777" w:rsidR="005D49CC" w:rsidRPr="006630D6" w:rsidRDefault="005D49CC" w:rsidP="009C0D08">
      <w:pPr>
        <w:pStyle w:val="Paragraphedeliste"/>
        <w:numPr>
          <w:ilvl w:val="0"/>
          <w:numId w:val="9"/>
        </w:numPr>
        <w:rPr>
          <w:rFonts w:cstheme="minorHAnsi"/>
          <w:b/>
          <w:sz w:val="20"/>
          <w:szCs w:val="20"/>
        </w:rPr>
      </w:pPr>
      <w:r w:rsidRPr="006630D6">
        <w:rPr>
          <w:rFonts w:cstheme="minorHAnsi"/>
          <w:b/>
          <w:sz w:val="20"/>
          <w:szCs w:val="20"/>
        </w:rPr>
        <w:t>Gestes et techniques :</w:t>
      </w:r>
    </w:p>
    <w:p w14:paraId="620926D7" w14:textId="77777777" w:rsidR="005D49CC" w:rsidRPr="006630D6" w:rsidRDefault="005D49CC" w:rsidP="009C0D08">
      <w:pPr>
        <w:pStyle w:val="Paragraphedeliste"/>
        <w:numPr>
          <w:ilvl w:val="0"/>
          <w:numId w:val="9"/>
        </w:numPr>
        <w:rPr>
          <w:rFonts w:cstheme="minorHAnsi"/>
          <w:b/>
          <w:sz w:val="20"/>
          <w:szCs w:val="20"/>
        </w:rPr>
      </w:pPr>
      <w:r w:rsidRPr="006630D6">
        <w:rPr>
          <w:rFonts w:cstheme="minorHAnsi"/>
          <w:b/>
          <w:sz w:val="20"/>
          <w:szCs w:val="20"/>
        </w:rPr>
        <w:t>Langage plastique (vocabulaire) :</w:t>
      </w:r>
    </w:p>
    <w:p w14:paraId="1ADB44A4" w14:textId="2D72EE24" w:rsidR="00CF2129" w:rsidRPr="00AB3570" w:rsidRDefault="005D49CC" w:rsidP="00CF2129">
      <w:pPr>
        <w:pStyle w:val="Paragraphedeliste"/>
        <w:numPr>
          <w:ilvl w:val="0"/>
          <w:numId w:val="9"/>
        </w:numPr>
        <w:rPr>
          <w:rFonts w:cstheme="minorHAnsi"/>
          <w:b/>
          <w:sz w:val="20"/>
          <w:szCs w:val="20"/>
        </w:rPr>
      </w:pPr>
      <w:r w:rsidRPr="006630D6">
        <w:rPr>
          <w:rFonts w:cstheme="minorHAnsi"/>
          <w:b/>
          <w:sz w:val="20"/>
          <w:szCs w:val="20"/>
        </w:rPr>
        <w:t>Matériaux et outils :</w:t>
      </w:r>
    </w:p>
    <w:p w14:paraId="50D1BF94" w14:textId="77777777" w:rsidR="00845899" w:rsidRPr="005D49CC" w:rsidRDefault="00845899" w:rsidP="006630D6">
      <w:pPr>
        <w:shd w:val="clear" w:color="auto" w:fill="E3F1ED" w:themeFill="accent3" w:themeFillTint="33"/>
        <w:rPr>
          <w:sz w:val="20"/>
          <w:szCs w:val="20"/>
          <w:lang w:val="fr-CA"/>
        </w:rPr>
      </w:pPr>
      <w:r w:rsidRPr="005D49CC">
        <w:rPr>
          <w:b/>
          <w:bCs/>
          <w:sz w:val="20"/>
          <w:szCs w:val="20"/>
          <w:lang w:val="fr-CA"/>
        </w:rPr>
        <w:t>Bouteille 3</w:t>
      </w:r>
      <w:r w:rsidRPr="005D49CC">
        <w:rPr>
          <w:sz w:val="20"/>
          <w:szCs w:val="20"/>
          <w:lang w:val="fr-CA"/>
        </w:rPr>
        <w:t xml:space="preserve"> Indiquer le titre + photographie : </w:t>
      </w:r>
    </w:p>
    <w:p w14:paraId="42F67065" w14:textId="77777777" w:rsidR="005D49CC" w:rsidRPr="005D49CC" w:rsidRDefault="005D49CC" w:rsidP="009C0D08">
      <w:pPr>
        <w:pStyle w:val="Paragraphedeliste"/>
        <w:numPr>
          <w:ilvl w:val="0"/>
          <w:numId w:val="8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t xml:space="preserve">Description : </w:t>
      </w:r>
    </w:p>
    <w:p w14:paraId="0342A50B" w14:textId="77777777" w:rsidR="005D49CC" w:rsidRPr="005D49CC" w:rsidRDefault="005D49CC" w:rsidP="009C0D08">
      <w:pPr>
        <w:pStyle w:val="Paragraphedeliste"/>
        <w:numPr>
          <w:ilvl w:val="0"/>
          <w:numId w:val="8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t>Sens exploités :</w:t>
      </w:r>
    </w:p>
    <w:p w14:paraId="2EC23C03" w14:textId="77777777" w:rsidR="005D49CC" w:rsidRPr="005D49CC" w:rsidRDefault="005D49CC" w:rsidP="009C0D08">
      <w:pPr>
        <w:pStyle w:val="Paragraphedeliste"/>
        <w:numPr>
          <w:ilvl w:val="0"/>
          <w:numId w:val="8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t>Gestes et techniques :</w:t>
      </w:r>
    </w:p>
    <w:p w14:paraId="6C850E97" w14:textId="77777777" w:rsidR="005D49CC" w:rsidRPr="005D49CC" w:rsidRDefault="005D49CC" w:rsidP="009C0D08">
      <w:pPr>
        <w:pStyle w:val="Paragraphedeliste"/>
        <w:numPr>
          <w:ilvl w:val="0"/>
          <w:numId w:val="8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t>Langage plastique (vocabulaire) :</w:t>
      </w:r>
    </w:p>
    <w:p w14:paraId="0616D632" w14:textId="416F4761" w:rsidR="008C4ABB" w:rsidRDefault="005D49CC" w:rsidP="009C0D08">
      <w:pPr>
        <w:pStyle w:val="Paragraphedeliste"/>
        <w:numPr>
          <w:ilvl w:val="0"/>
          <w:numId w:val="8"/>
        </w:numPr>
        <w:rPr>
          <w:rFonts w:cstheme="minorHAnsi"/>
          <w:b/>
          <w:sz w:val="20"/>
          <w:szCs w:val="20"/>
        </w:rPr>
      </w:pPr>
      <w:r w:rsidRPr="005D49CC">
        <w:rPr>
          <w:rFonts w:cstheme="minorHAnsi"/>
          <w:b/>
          <w:sz w:val="20"/>
          <w:szCs w:val="20"/>
        </w:rPr>
        <w:t xml:space="preserve">Matériaux et outils : </w:t>
      </w:r>
    </w:p>
    <w:p w14:paraId="41DDA098" w14:textId="77777777" w:rsidR="00C0524E" w:rsidRDefault="00C0524E" w:rsidP="009C0D08">
      <w:pPr>
        <w:pStyle w:val="Paragraphedeliste"/>
        <w:numPr>
          <w:ilvl w:val="0"/>
          <w:numId w:val="8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 xml:space="preserve">Matériaux et outils : </w:t>
      </w:r>
    </w:p>
    <w:p w14:paraId="6E66B3F1" w14:textId="46CA5BF3" w:rsidR="00C0524E" w:rsidRPr="0020125A" w:rsidRDefault="00C0524E" w:rsidP="00C0524E">
      <w:pPr>
        <w:shd w:val="clear" w:color="auto" w:fill="E3F1ED" w:themeFill="accent3" w:themeFillTint="33"/>
        <w:rPr>
          <w:rFonts w:cstheme="minorHAnsi"/>
          <w:b/>
          <w:sz w:val="20"/>
          <w:szCs w:val="20"/>
        </w:rPr>
      </w:pPr>
      <w:bookmarkStart w:id="0" w:name="_Hlk154646405"/>
      <w:r>
        <w:rPr>
          <w:rFonts w:cstheme="minorHAnsi"/>
          <w:b/>
          <w:sz w:val="20"/>
          <w:szCs w:val="20"/>
        </w:rPr>
        <w:t>R</w:t>
      </w:r>
      <w:r w:rsidR="00F64D43">
        <w:rPr>
          <w:rFonts w:cstheme="minorHAnsi"/>
          <w:b/>
          <w:sz w:val="20"/>
          <w:szCs w:val="20"/>
        </w:rPr>
        <w:t>éflexion</w:t>
      </w:r>
    </w:p>
    <w:p w14:paraId="751224C0" w14:textId="77777777" w:rsidR="00C0524E" w:rsidRPr="00F070DA" w:rsidRDefault="00C0524E" w:rsidP="009C0D08">
      <w:pPr>
        <w:pStyle w:val="Paragraphedeliste"/>
        <w:numPr>
          <w:ilvl w:val="0"/>
          <w:numId w:val="8"/>
        </w:numPr>
        <w:rPr>
          <w:rFonts w:cstheme="minorHAnsi"/>
          <w:bCs/>
          <w:sz w:val="20"/>
          <w:szCs w:val="20"/>
        </w:rPr>
      </w:pPr>
      <w:r w:rsidRPr="00F070DA">
        <w:rPr>
          <w:rFonts w:cstheme="minorHAnsi"/>
          <w:b/>
          <w:bCs/>
          <w:sz w:val="20"/>
          <w:szCs w:val="20"/>
        </w:rPr>
        <w:t>Mes buts pour tous les élèves</w:t>
      </w:r>
      <w:r w:rsidRPr="00F070DA">
        <w:rPr>
          <w:rFonts w:cstheme="minorHAnsi"/>
          <w:bCs/>
          <w:sz w:val="20"/>
          <w:szCs w:val="20"/>
        </w:rPr>
        <w:t>: </w:t>
      </w:r>
    </w:p>
    <w:p w14:paraId="5418D1DC" w14:textId="77777777" w:rsidR="00C0524E" w:rsidRDefault="00C0524E" w:rsidP="009C0D08">
      <w:pPr>
        <w:pStyle w:val="Paragraphedeliste"/>
        <w:numPr>
          <w:ilvl w:val="0"/>
          <w:numId w:val="8"/>
        </w:numPr>
        <w:rPr>
          <w:rFonts w:cstheme="minorHAnsi"/>
          <w:bCs/>
          <w:sz w:val="20"/>
          <w:szCs w:val="20"/>
        </w:rPr>
      </w:pPr>
      <w:r w:rsidRPr="00F070DA">
        <w:rPr>
          <w:rFonts w:cstheme="minorHAnsi"/>
          <w:b/>
          <w:bCs/>
          <w:sz w:val="20"/>
          <w:szCs w:val="20"/>
        </w:rPr>
        <w:t>Mes buts pour certains élèves</w:t>
      </w:r>
      <w:r w:rsidRPr="00F070DA">
        <w:rPr>
          <w:rFonts w:cstheme="minorHAnsi"/>
          <w:bCs/>
          <w:sz w:val="20"/>
          <w:szCs w:val="20"/>
        </w:rPr>
        <w:t> : </w:t>
      </w:r>
    </w:p>
    <w:p w14:paraId="718B60B8" w14:textId="38863D97" w:rsidR="00781C02" w:rsidRDefault="005C4BAD" w:rsidP="009C0D08">
      <w:pPr>
        <w:pStyle w:val="Paragraphedeliste"/>
        <w:numPr>
          <w:ilvl w:val="0"/>
          <w:numId w:val="8"/>
        </w:numPr>
        <w:rPr>
          <w:b/>
          <w:bCs/>
          <w:sz w:val="20"/>
          <w:szCs w:val="20"/>
        </w:rPr>
      </w:pPr>
      <w:r w:rsidRPr="00C0524E">
        <w:rPr>
          <w:b/>
          <w:bCs/>
          <w:sz w:val="20"/>
          <w:szCs w:val="20"/>
        </w:rPr>
        <w:t xml:space="preserve">Qu’est-ce que tu as apprécié </w:t>
      </w:r>
      <w:r w:rsidR="003F673E" w:rsidRPr="00C0524E">
        <w:rPr>
          <w:b/>
          <w:bCs/>
          <w:sz w:val="20"/>
          <w:szCs w:val="20"/>
        </w:rPr>
        <w:t>concernant la création de bouteilles sensorielles</w:t>
      </w:r>
      <w:r w:rsidR="004104B9" w:rsidRPr="00C0524E">
        <w:rPr>
          <w:b/>
          <w:bCs/>
          <w:sz w:val="20"/>
          <w:szCs w:val="20"/>
        </w:rPr>
        <w:t>?</w:t>
      </w:r>
      <w:r w:rsidR="00045E42" w:rsidRPr="00C0524E">
        <w:rPr>
          <w:b/>
          <w:bCs/>
          <w:sz w:val="20"/>
          <w:szCs w:val="20"/>
        </w:rPr>
        <w:t xml:space="preserve"> (150 mots minimum)</w:t>
      </w:r>
    </w:p>
    <w:p w14:paraId="3742DB9E" w14:textId="7086DFAF" w:rsidR="00C0524E" w:rsidRDefault="00F64D43" w:rsidP="009C0D08">
      <w:pPr>
        <w:pStyle w:val="Paragraphedeliste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Insérer un </w:t>
      </w:r>
      <w:r w:rsidR="006A0554">
        <w:rPr>
          <w:b/>
          <w:bCs/>
          <w:sz w:val="20"/>
          <w:szCs w:val="20"/>
        </w:rPr>
        <w:t>selfie</w:t>
      </w:r>
      <w:r>
        <w:rPr>
          <w:b/>
          <w:bCs/>
          <w:sz w:val="20"/>
          <w:szCs w:val="20"/>
        </w:rPr>
        <w:t xml:space="preserve"> avec votre bouteille sensorielle coup de cœur.</w:t>
      </w:r>
    </w:p>
    <w:bookmarkEnd w:id="0"/>
    <w:p w14:paraId="077D8BA1" w14:textId="77777777" w:rsidR="00F64D43" w:rsidRPr="00F64D43" w:rsidRDefault="00F64D43" w:rsidP="00F64D43">
      <w:pPr>
        <w:pStyle w:val="Paragraphedeliste"/>
        <w:rPr>
          <w:b/>
          <w:bCs/>
          <w:sz w:val="20"/>
          <w:szCs w:val="20"/>
        </w:rPr>
      </w:pPr>
    </w:p>
    <w:p w14:paraId="4D1322EE" w14:textId="33C2C7DD" w:rsidR="00397475" w:rsidRPr="00F56830" w:rsidRDefault="00383783" w:rsidP="009C0D08">
      <w:pPr>
        <w:pStyle w:val="Paragraphedeliste"/>
        <w:numPr>
          <w:ilvl w:val="0"/>
          <w:numId w:val="3"/>
        </w:numPr>
        <w:rPr>
          <w:color w:val="1C6194" w:themeColor="accent6" w:themeShade="BF"/>
          <w:sz w:val="20"/>
          <w:szCs w:val="20"/>
        </w:rPr>
      </w:pPr>
      <w:r w:rsidRPr="00F56830">
        <w:rPr>
          <w:noProof/>
        </w:rPr>
        <w:drawing>
          <wp:anchor distT="0" distB="0" distL="114300" distR="114300" simplePos="0" relativeHeight="251867136" behindDoc="1" locked="0" layoutInCell="1" allowOverlap="1" wp14:anchorId="54C56F26" wp14:editId="40AEC770">
            <wp:simplePos x="0" y="0"/>
            <wp:positionH relativeFrom="margin">
              <wp:posOffset>116524</wp:posOffset>
            </wp:positionH>
            <wp:positionV relativeFrom="paragraph">
              <wp:posOffset>445135</wp:posOffset>
            </wp:positionV>
            <wp:extent cx="272796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419" y="21199"/>
                <wp:lineTo x="21419" y="0"/>
                <wp:lineTo x="0" y="0"/>
              </wp:wrapPolygon>
            </wp:wrapTight>
            <wp:docPr id="2055133229" name="Image 7" descr="Comment faire du pouring acrylique ? - Marie C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ment faire du pouring acrylique ? - Marie Clai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830">
        <w:rPr>
          <w:noProof/>
        </w:rPr>
        <w:drawing>
          <wp:anchor distT="0" distB="0" distL="114300" distR="114300" simplePos="0" relativeHeight="251866112" behindDoc="0" locked="0" layoutInCell="1" allowOverlap="1" wp14:anchorId="249A7871" wp14:editId="28208EFD">
            <wp:simplePos x="0" y="0"/>
            <wp:positionH relativeFrom="margin">
              <wp:posOffset>2855911</wp:posOffset>
            </wp:positionH>
            <wp:positionV relativeFrom="paragraph">
              <wp:posOffset>435610</wp:posOffset>
            </wp:positionV>
            <wp:extent cx="2787015" cy="1433830"/>
            <wp:effectExtent l="0" t="0" r="0" b="0"/>
            <wp:wrapSquare wrapText="bothSides"/>
            <wp:docPr id="1505211744" name="Image 1" descr="Acrylique pouring tutoriel en Français😀🎨 #ringpour 158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rylique pouring tutoriel en Français😀🎨 #ringpour 158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AB" w:rsidRPr="00F56830">
        <w:rPr>
          <w:b/>
          <w:bCs/>
          <w:color w:val="1C6194" w:themeColor="accent6" w:themeShade="BF"/>
          <w:sz w:val="20"/>
          <w:szCs w:val="20"/>
        </w:rPr>
        <w:t>P</w:t>
      </w:r>
      <w:r w:rsidR="00F56830" w:rsidRPr="00F56830">
        <w:rPr>
          <w:b/>
          <w:bCs/>
          <w:color w:val="1C6194" w:themeColor="accent6" w:themeShade="BF"/>
          <w:sz w:val="20"/>
          <w:szCs w:val="20"/>
        </w:rPr>
        <w:t>OURING</w:t>
      </w:r>
    </w:p>
    <w:p w14:paraId="65256370" w14:textId="77777777" w:rsidR="003B55C6" w:rsidRPr="003B55C6" w:rsidRDefault="003B55C6" w:rsidP="003B55C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404040"/>
          <w:sz w:val="20"/>
          <w:szCs w:val="20"/>
        </w:rPr>
      </w:pPr>
    </w:p>
    <w:p w14:paraId="185E425D" w14:textId="604D6632" w:rsidR="00807BAB" w:rsidRPr="00070C19" w:rsidRDefault="00807BAB" w:rsidP="005C4BAD">
      <w:pPr>
        <w:rPr>
          <w:b/>
          <w:bCs/>
          <w:sz w:val="20"/>
          <w:szCs w:val="20"/>
          <w:lang w:val="fr-CA"/>
        </w:rPr>
      </w:pPr>
      <w:hyperlink r:id="rId17" w:history="1">
        <w:r w:rsidRPr="00070C19">
          <w:rPr>
            <w:rStyle w:val="Lienhypertexte"/>
            <w:b/>
            <w:bCs/>
            <w:sz w:val="20"/>
            <w:szCs w:val="20"/>
            <w:lang w:val="fr-CA"/>
          </w:rPr>
          <w:t>Qu’est-ce que le pouring</w:t>
        </w:r>
      </w:hyperlink>
      <w:r w:rsidR="00C93FF2">
        <w:rPr>
          <w:b/>
          <w:bCs/>
          <w:sz w:val="20"/>
          <w:szCs w:val="20"/>
          <w:lang w:val="fr-CA"/>
        </w:rPr>
        <w:t>?</w:t>
      </w:r>
      <w:r w:rsidR="00781C02" w:rsidRPr="002C66A9">
        <w:rPr>
          <w:b/>
          <w:bCs/>
          <w:sz w:val="18"/>
          <w:szCs w:val="18"/>
          <w:lang w:val="fr-CA"/>
        </w:rPr>
        <w:t xml:space="preserve"> + vidéo</w:t>
      </w:r>
      <w:r w:rsidR="00C93FF2" w:rsidRPr="002C66A9">
        <w:rPr>
          <w:b/>
          <w:bCs/>
          <w:sz w:val="18"/>
          <w:szCs w:val="18"/>
          <w:lang w:val="fr-CA"/>
        </w:rPr>
        <w:t xml:space="preserve"> à l’intérieur du lien</w:t>
      </w:r>
    </w:p>
    <w:p w14:paraId="16A1E772" w14:textId="7D1DF834" w:rsidR="002A7853" w:rsidRDefault="002A7853" w:rsidP="002A7853">
      <w:pPr>
        <w:jc w:val="both"/>
        <w:rPr>
          <w:rFonts w:asciiTheme="minorHAnsi" w:hAnsiTheme="minorHAnsi" w:cstheme="minorHAnsi"/>
          <w:color w:val="3C3A3F"/>
          <w:sz w:val="20"/>
          <w:szCs w:val="20"/>
          <w:shd w:val="clear" w:color="auto" w:fill="FFFFFF"/>
          <w:lang w:val="fr-CA"/>
        </w:rPr>
      </w:pPr>
      <w:r w:rsidRPr="008F473E">
        <w:rPr>
          <w:rFonts w:asciiTheme="minorHAnsi" w:hAnsiTheme="minorHAnsi" w:cstheme="minorHAnsi"/>
          <w:color w:val="3C3A3F"/>
          <w:sz w:val="20"/>
          <w:szCs w:val="20"/>
          <w:shd w:val="clear" w:color="auto" w:fill="FFFFFF"/>
          <w:lang w:val="fr-CA"/>
        </w:rPr>
        <w:t>Le</w:t>
      </w:r>
      <w:hyperlink r:id="rId18" w:history="1">
        <w:r w:rsidRPr="008F473E">
          <w:rPr>
            <w:rStyle w:val="Lienhypertexte"/>
            <w:rFonts w:asciiTheme="minorHAnsi" w:hAnsiTheme="minorHAnsi" w:cstheme="minorHAnsi"/>
            <w:color w:val="3C3A3F"/>
            <w:sz w:val="20"/>
            <w:szCs w:val="20"/>
            <w:shd w:val="clear" w:color="auto" w:fill="FFFFFF"/>
            <w:lang w:val="fr-CA"/>
          </w:rPr>
          <w:t> pouring</w:t>
        </w:r>
      </w:hyperlink>
      <w:r w:rsidRPr="008F473E">
        <w:rPr>
          <w:rFonts w:asciiTheme="minorHAnsi" w:hAnsiTheme="minorHAnsi" w:cstheme="minorHAnsi"/>
          <w:color w:val="3C3A3F"/>
          <w:sz w:val="20"/>
          <w:szCs w:val="20"/>
          <w:shd w:val="clear" w:color="auto" w:fill="FFFFFF"/>
          <w:lang w:val="fr-CA"/>
        </w:rPr>
        <w:t>, également appelé dripping, consiste à faire des superpositions de couleurs, sur toutes sortes de supports et sans pinceau ! L’acrylique pouring vous permet de réaliser de belles décorations sur toiles ou sur des objets de votre choix en seulement quelques minutes. Le principe de base consiste à verser de la peinture et toutes sortes de matières (colle vinylique, huile silicone, etc</w:t>
      </w:r>
      <w:r w:rsidR="00A47F8C">
        <w:rPr>
          <w:rFonts w:asciiTheme="minorHAnsi" w:hAnsiTheme="minorHAnsi" w:cstheme="minorHAnsi"/>
          <w:color w:val="3C3A3F"/>
          <w:sz w:val="20"/>
          <w:szCs w:val="20"/>
          <w:shd w:val="clear" w:color="auto" w:fill="FFFFFF"/>
          <w:lang w:val="fr-CA"/>
        </w:rPr>
        <w:t>.</w:t>
      </w:r>
      <w:r w:rsidRPr="008F473E">
        <w:rPr>
          <w:rFonts w:asciiTheme="minorHAnsi" w:hAnsiTheme="minorHAnsi" w:cstheme="minorHAnsi"/>
          <w:color w:val="3C3A3F"/>
          <w:sz w:val="20"/>
          <w:szCs w:val="20"/>
          <w:shd w:val="clear" w:color="auto" w:fill="FFFFFF"/>
          <w:lang w:val="fr-CA"/>
        </w:rPr>
        <w:t>) sur une surface plate.</w:t>
      </w:r>
    </w:p>
    <w:p w14:paraId="41583284" w14:textId="77777777" w:rsidR="003B55C6" w:rsidRDefault="003B55C6" w:rsidP="002C66A9">
      <w:pPr>
        <w:shd w:val="clear" w:color="auto" w:fill="E3F1ED" w:themeFill="accent3" w:themeFillTint="33"/>
        <w:spacing w:after="0"/>
        <w:rPr>
          <w:b/>
          <w:bCs/>
          <w:sz w:val="20"/>
          <w:szCs w:val="20"/>
          <w:lang w:val="fr-CA"/>
        </w:rPr>
      </w:pPr>
      <w:r>
        <w:rPr>
          <w:b/>
          <w:bCs/>
          <w:sz w:val="20"/>
          <w:szCs w:val="20"/>
          <w:lang w:val="fr-CA"/>
        </w:rPr>
        <w:t>Les avantages de pratiquer le pooring</w:t>
      </w:r>
    </w:p>
    <w:p w14:paraId="6EA436DC" w14:textId="77777777" w:rsidR="002C66A9" w:rsidRDefault="002C66A9" w:rsidP="002C66A9">
      <w:pPr>
        <w:spacing w:after="0"/>
        <w:rPr>
          <w:b/>
          <w:bCs/>
          <w:sz w:val="20"/>
          <w:szCs w:val="20"/>
          <w:lang w:val="fr-CA"/>
        </w:rPr>
      </w:pPr>
    </w:p>
    <w:p w14:paraId="6A11A0F1" w14:textId="0BC2BC85" w:rsidR="003B55C6" w:rsidRDefault="003B55C6" w:rsidP="003B55C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404040"/>
          <w:sz w:val="20"/>
          <w:szCs w:val="20"/>
        </w:rPr>
      </w:pPr>
      <w:r>
        <w:rPr>
          <w:rFonts w:asciiTheme="minorHAnsi" w:hAnsiTheme="minorHAnsi" w:cstheme="minorHAnsi"/>
          <w:color w:val="404040"/>
          <w:sz w:val="20"/>
          <w:szCs w:val="20"/>
        </w:rPr>
        <w:lastRenderedPageBreak/>
        <w:t>Le po</w:t>
      </w:r>
      <w:r w:rsidR="005F6A8C">
        <w:rPr>
          <w:rFonts w:asciiTheme="minorHAnsi" w:hAnsiTheme="minorHAnsi" w:cstheme="minorHAnsi"/>
          <w:color w:val="404040"/>
          <w:sz w:val="20"/>
          <w:szCs w:val="20"/>
        </w:rPr>
        <w:t>u</w:t>
      </w:r>
      <w:r>
        <w:rPr>
          <w:rFonts w:asciiTheme="minorHAnsi" w:hAnsiTheme="minorHAnsi" w:cstheme="minorHAnsi"/>
          <w:color w:val="404040"/>
          <w:sz w:val="20"/>
          <w:szCs w:val="20"/>
        </w:rPr>
        <w:t xml:space="preserve">ring </w:t>
      </w:r>
      <w:r w:rsidRPr="00AC62FF">
        <w:rPr>
          <w:rFonts w:asciiTheme="minorHAnsi" w:hAnsiTheme="minorHAnsi" w:cstheme="minorHAnsi"/>
          <w:color w:val="404040"/>
          <w:sz w:val="20"/>
          <w:szCs w:val="20"/>
        </w:rPr>
        <w:t>permet de libérer l’esprit</w:t>
      </w:r>
      <w:r>
        <w:rPr>
          <w:rFonts w:asciiTheme="minorHAnsi" w:hAnsiTheme="minorHAnsi" w:cstheme="minorHAnsi"/>
          <w:color w:val="404040"/>
          <w:sz w:val="20"/>
          <w:szCs w:val="20"/>
        </w:rPr>
        <w:t xml:space="preserve">, de profiter du moment présent, de se concentrer, d’éveiller les sens, de développer des techniques, d’accepter le hasard et mettre à profit la créativité. </w:t>
      </w:r>
      <w:r w:rsidRPr="00AC62FF">
        <w:rPr>
          <w:rFonts w:asciiTheme="minorHAnsi" w:hAnsiTheme="minorHAnsi" w:cstheme="minorHAnsi"/>
          <w:color w:val="404040"/>
          <w:sz w:val="20"/>
          <w:szCs w:val="20"/>
        </w:rPr>
        <w:t>Comme toute activité artistique basée sur l’improvisation, le pouring art est une excellente manière de s’affirmer, de repousser les limites</w:t>
      </w:r>
      <w:r>
        <w:rPr>
          <w:rFonts w:asciiTheme="minorHAnsi" w:hAnsiTheme="minorHAnsi" w:cstheme="minorHAnsi"/>
          <w:color w:val="404040"/>
          <w:sz w:val="20"/>
          <w:szCs w:val="20"/>
        </w:rPr>
        <w:t>, d’explorer et découvrir</w:t>
      </w:r>
      <w:r w:rsidRPr="00AC62FF">
        <w:rPr>
          <w:rFonts w:asciiTheme="minorHAnsi" w:hAnsiTheme="minorHAnsi" w:cstheme="minorHAnsi"/>
          <w:color w:val="404040"/>
          <w:sz w:val="20"/>
          <w:szCs w:val="20"/>
        </w:rPr>
        <w:t xml:space="preserve">. </w:t>
      </w:r>
    </w:p>
    <w:p w14:paraId="2B5CD996" w14:textId="77777777" w:rsidR="005D0A91" w:rsidRPr="003B55C6" w:rsidRDefault="005D0A91" w:rsidP="003B55C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404040"/>
          <w:sz w:val="20"/>
          <w:szCs w:val="20"/>
        </w:rPr>
      </w:pPr>
    </w:p>
    <w:p w14:paraId="35DE1AB4" w14:textId="15121F31" w:rsidR="00F35744" w:rsidRPr="00F35744" w:rsidRDefault="00F35744" w:rsidP="002A7853">
      <w:pPr>
        <w:jc w:val="both"/>
        <w:rPr>
          <w:rFonts w:asciiTheme="minorHAnsi" w:hAnsiTheme="minorHAnsi" w:cstheme="minorHAnsi"/>
          <w:b/>
          <w:bCs/>
          <w:sz w:val="20"/>
          <w:szCs w:val="20"/>
          <w:lang w:val="fr-CA"/>
        </w:rPr>
      </w:pPr>
      <w:r w:rsidRPr="00F35744">
        <w:rPr>
          <w:rFonts w:asciiTheme="minorHAnsi" w:hAnsiTheme="minorHAnsi" w:cstheme="minorHAnsi"/>
          <w:b/>
          <w:bCs/>
          <w:color w:val="3C3A3F"/>
          <w:sz w:val="20"/>
          <w:szCs w:val="20"/>
          <w:shd w:val="clear" w:color="auto" w:fill="FFFFFF"/>
          <w:lang w:val="fr-CA"/>
        </w:rPr>
        <w:t xml:space="preserve">Visionnez pour vous </w:t>
      </w:r>
      <w:r w:rsidR="00070C19" w:rsidRPr="00F35744">
        <w:rPr>
          <w:rFonts w:asciiTheme="minorHAnsi" w:hAnsiTheme="minorHAnsi" w:cstheme="minorHAnsi"/>
          <w:b/>
          <w:bCs/>
          <w:color w:val="3C3A3F"/>
          <w:sz w:val="20"/>
          <w:szCs w:val="20"/>
          <w:shd w:val="clear" w:color="auto" w:fill="FFFFFF"/>
          <w:lang w:val="fr-CA"/>
        </w:rPr>
        <w:t>inspirer</w:t>
      </w:r>
      <w:r w:rsidRPr="00F35744">
        <w:rPr>
          <w:rFonts w:asciiTheme="minorHAnsi" w:hAnsiTheme="minorHAnsi" w:cstheme="minorHAnsi"/>
          <w:b/>
          <w:bCs/>
          <w:color w:val="3C3A3F"/>
          <w:sz w:val="20"/>
          <w:szCs w:val="20"/>
          <w:shd w:val="clear" w:color="auto" w:fill="FFFFFF"/>
          <w:lang w:val="fr-CA"/>
        </w:rPr>
        <w:t>.</w:t>
      </w:r>
    </w:p>
    <w:p w14:paraId="64E19227" w14:textId="3EC22EF3" w:rsidR="00CF2129" w:rsidRDefault="00807BAB" w:rsidP="005C4BAD">
      <w:pPr>
        <w:rPr>
          <w:b/>
          <w:bCs/>
          <w:sz w:val="20"/>
          <w:szCs w:val="20"/>
          <w:lang w:val="fr-CA"/>
        </w:rPr>
      </w:pPr>
      <w:hyperlink r:id="rId19" w:history="1">
        <w:r w:rsidRPr="00070C19">
          <w:rPr>
            <w:rStyle w:val="Lienhypertexte"/>
            <w:b/>
            <w:bCs/>
            <w:sz w:val="20"/>
            <w:szCs w:val="20"/>
            <w:lang w:val="fr-CA"/>
          </w:rPr>
          <w:t>La technique du pouring</w:t>
        </w:r>
      </w:hyperlink>
      <w:r w:rsidR="005A2FDA">
        <w:rPr>
          <w:b/>
          <w:bCs/>
          <w:sz w:val="20"/>
          <w:szCs w:val="20"/>
          <w:lang w:val="fr-CA"/>
        </w:rPr>
        <w:t xml:space="preserve"> (vidéo)</w:t>
      </w:r>
    </w:p>
    <w:p w14:paraId="78F48790" w14:textId="77777777" w:rsidR="00F56830" w:rsidRPr="00A07F36" w:rsidRDefault="00F56830" w:rsidP="00AB3570">
      <w:pPr>
        <w:shd w:val="clear" w:color="auto" w:fill="58B6C0" w:themeFill="accent2"/>
        <w:ind w:left="-284"/>
        <w:jc w:val="center"/>
        <w:rPr>
          <w:b/>
          <w:lang w:val="fr-CA"/>
        </w:rPr>
      </w:pPr>
      <w:r>
        <w:rPr>
          <w:b/>
          <w:lang w:val="fr-CA"/>
        </w:rPr>
        <w:t>Fiche pédagogique</w:t>
      </w:r>
    </w:p>
    <w:p w14:paraId="2903F5F3" w14:textId="4D70F0C0" w:rsidR="00CE24A2" w:rsidRPr="00742E4E" w:rsidRDefault="00CE24A2" w:rsidP="00CE24A2">
      <w:pPr>
        <w:pStyle w:val="Paragraphedeliste"/>
        <w:ind w:left="0"/>
        <w:rPr>
          <w:b/>
          <w:sz w:val="20"/>
          <w:szCs w:val="20"/>
        </w:rPr>
      </w:pPr>
      <w:r w:rsidRPr="00742E4E">
        <w:rPr>
          <w:b/>
          <w:sz w:val="20"/>
          <w:szCs w:val="20"/>
        </w:rPr>
        <w:t>Remplir la section suivante</w:t>
      </w:r>
      <w:r>
        <w:rPr>
          <w:b/>
          <w:sz w:val="20"/>
          <w:szCs w:val="20"/>
        </w:rPr>
        <w:t xml:space="preserve"> (par exemple)</w:t>
      </w:r>
      <w:r w:rsidRPr="00742E4E">
        <w:rPr>
          <w:b/>
          <w:sz w:val="20"/>
          <w:szCs w:val="20"/>
        </w:rPr>
        <w:t> </w:t>
      </w:r>
      <w:r>
        <w:rPr>
          <w:b/>
          <w:sz w:val="20"/>
          <w:szCs w:val="20"/>
        </w:rPr>
        <w:t xml:space="preserve">pour chaque bouteille sensorielle à l’aide de photographies </w:t>
      </w:r>
      <w:r w:rsidRPr="00742E4E">
        <w:rPr>
          <w:b/>
          <w:sz w:val="20"/>
          <w:szCs w:val="20"/>
        </w:rPr>
        <w:t>:</w:t>
      </w:r>
    </w:p>
    <w:p w14:paraId="31E11D10" w14:textId="30B3807A" w:rsidR="00CE24A2" w:rsidRDefault="00CE24A2" w:rsidP="00C0524E">
      <w:pPr>
        <w:shd w:val="clear" w:color="auto" w:fill="E3F1ED" w:themeFill="accent3" w:themeFillTint="33"/>
        <w:rPr>
          <w:sz w:val="20"/>
          <w:szCs w:val="20"/>
          <w:lang w:val="fr-CA"/>
        </w:rPr>
      </w:pPr>
      <w:r w:rsidRPr="00CE24A2">
        <w:rPr>
          <w:b/>
          <w:bCs/>
          <w:sz w:val="20"/>
          <w:szCs w:val="20"/>
          <w:lang w:val="fr-CA"/>
        </w:rPr>
        <w:t xml:space="preserve">Pouring 1 </w:t>
      </w:r>
      <w:r w:rsidRPr="00CE24A2">
        <w:rPr>
          <w:sz w:val="20"/>
          <w:szCs w:val="20"/>
          <w:lang w:val="fr-CA"/>
        </w:rPr>
        <w:t xml:space="preserve">Indiquer le titre + photographie : </w:t>
      </w:r>
    </w:p>
    <w:p w14:paraId="78752AA2" w14:textId="77777777" w:rsidR="00F070DA" w:rsidRPr="00F070DA" w:rsidRDefault="00F070DA" w:rsidP="009C0D08">
      <w:pPr>
        <w:pStyle w:val="Paragraphedeliste"/>
        <w:numPr>
          <w:ilvl w:val="0"/>
          <w:numId w:val="6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 xml:space="preserve">Description : </w:t>
      </w:r>
    </w:p>
    <w:p w14:paraId="41F18F59" w14:textId="77777777" w:rsidR="00F070DA" w:rsidRPr="00F070DA" w:rsidRDefault="00F070DA" w:rsidP="009C0D08">
      <w:pPr>
        <w:pStyle w:val="Paragraphedeliste"/>
        <w:numPr>
          <w:ilvl w:val="0"/>
          <w:numId w:val="6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>Sens exploités :</w:t>
      </w:r>
    </w:p>
    <w:p w14:paraId="6B1524F8" w14:textId="77777777" w:rsidR="00F070DA" w:rsidRPr="00F070DA" w:rsidRDefault="00F070DA" w:rsidP="009C0D08">
      <w:pPr>
        <w:pStyle w:val="Paragraphedeliste"/>
        <w:numPr>
          <w:ilvl w:val="0"/>
          <w:numId w:val="6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>Gestes et techniques :</w:t>
      </w:r>
    </w:p>
    <w:p w14:paraId="25381D8E" w14:textId="77777777" w:rsidR="00F070DA" w:rsidRPr="00F070DA" w:rsidRDefault="00F070DA" w:rsidP="009C0D08">
      <w:pPr>
        <w:pStyle w:val="Paragraphedeliste"/>
        <w:numPr>
          <w:ilvl w:val="0"/>
          <w:numId w:val="6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>Langage plastique (vocabulaire) :</w:t>
      </w:r>
    </w:p>
    <w:p w14:paraId="2424B1BA" w14:textId="6D342423" w:rsidR="00CE24A2" w:rsidRPr="00F070DA" w:rsidRDefault="00F070DA" w:rsidP="009C0D08">
      <w:pPr>
        <w:pStyle w:val="Paragraphedeliste"/>
        <w:numPr>
          <w:ilvl w:val="0"/>
          <w:numId w:val="6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 xml:space="preserve">Matériaux et outils : </w:t>
      </w:r>
    </w:p>
    <w:p w14:paraId="0647D075" w14:textId="464644FA" w:rsidR="00CE24A2" w:rsidRPr="00D4793F" w:rsidRDefault="00CE24A2" w:rsidP="00C0524E">
      <w:pPr>
        <w:shd w:val="clear" w:color="auto" w:fill="E3F1ED" w:themeFill="accent3" w:themeFillTint="33"/>
        <w:rPr>
          <w:sz w:val="20"/>
          <w:szCs w:val="20"/>
          <w:lang w:val="fr-CA"/>
        </w:rPr>
      </w:pPr>
      <w:r w:rsidRPr="00D4793F">
        <w:rPr>
          <w:b/>
          <w:bCs/>
          <w:sz w:val="20"/>
          <w:szCs w:val="20"/>
          <w:lang w:val="fr-CA"/>
        </w:rPr>
        <w:t>Pouring 2</w:t>
      </w:r>
      <w:r w:rsidRPr="00D4793F">
        <w:rPr>
          <w:sz w:val="20"/>
          <w:szCs w:val="20"/>
          <w:lang w:val="fr-CA"/>
        </w:rPr>
        <w:t xml:space="preserve"> Indiquer le titre + </w:t>
      </w:r>
      <w:r w:rsidR="005A2FDA" w:rsidRPr="00D4793F">
        <w:rPr>
          <w:sz w:val="20"/>
          <w:szCs w:val="20"/>
          <w:lang w:val="fr-CA"/>
        </w:rPr>
        <w:t>photographie</w:t>
      </w:r>
      <w:r w:rsidR="00D4793F" w:rsidRPr="00D4793F">
        <w:rPr>
          <w:sz w:val="20"/>
          <w:szCs w:val="20"/>
          <w:lang w:val="fr-CA"/>
        </w:rPr>
        <w:t xml:space="preserve"> </w:t>
      </w:r>
      <w:r w:rsidR="005A2FDA" w:rsidRPr="00D4793F">
        <w:rPr>
          <w:sz w:val="20"/>
          <w:szCs w:val="20"/>
          <w:lang w:val="fr-CA"/>
        </w:rPr>
        <w:t>:</w:t>
      </w:r>
      <w:r w:rsidRPr="00D4793F">
        <w:rPr>
          <w:sz w:val="20"/>
          <w:szCs w:val="20"/>
          <w:lang w:val="fr-CA"/>
        </w:rPr>
        <w:t xml:space="preserve"> </w:t>
      </w:r>
    </w:p>
    <w:p w14:paraId="00EE26B7" w14:textId="77777777" w:rsidR="00F070DA" w:rsidRPr="00F070DA" w:rsidRDefault="00F070DA" w:rsidP="009C0D08">
      <w:pPr>
        <w:pStyle w:val="Paragraphedeliste"/>
        <w:numPr>
          <w:ilvl w:val="0"/>
          <w:numId w:val="5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 xml:space="preserve">Description : </w:t>
      </w:r>
    </w:p>
    <w:p w14:paraId="4B4FE8B6" w14:textId="77777777" w:rsidR="00F070DA" w:rsidRPr="00F070DA" w:rsidRDefault="00F070DA" w:rsidP="009C0D08">
      <w:pPr>
        <w:pStyle w:val="Paragraphedeliste"/>
        <w:numPr>
          <w:ilvl w:val="0"/>
          <w:numId w:val="5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>Sens exploités :</w:t>
      </w:r>
    </w:p>
    <w:p w14:paraId="539F6ABB" w14:textId="77777777" w:rsidR="00F070DA" w:rsidRPr="00F070DA" w:rsidRDefault="00F070DA" w:rsidP="009C0D08">
      <w:pPr>
        <w:pStyle w:val="Paragraphedeliste"/>
        <w:numPr>
          <w:ilvl w:val="0"/>
          <w:numId w:val="5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>Gestes et techniques :</w:t>
      </w:r>
    </w:p>
    <w:p w14:paraId="25CE5A5B" w14:textId="77777777" w:rsidR="00F070DA" w:rsidRPr="00F070DA" w:rsidRDefault="00F070DA" w:rsidP="009C0D08">
      <w:pPr>
        <w:pStyle w:val="Paragraphedeliste"/>
        <w:numPr>
          <w:ilvl w:val="0"/>
          <w:numId w:val="5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>Langage plastique (vocabulaire) :</w:t>
      </w:r>
    </w:p>
    <w:p w14:paraId="385DC8D3" w14:textId="790A8780" w:rsidR="00F070DA" w:rsidRPr="00F070DA" w:rsidRDefault="00F070DA" w:rsidP="009C0D08">
      <w:pPr>
        <w:pStyle w:val="Paragraphedeliste"/>
        <w:numPr>
          <w:ilvl w:val="0"/>
          <w:numId w:val="5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 xml:space="preserve">Matériaux et outils : </w:t>
      </w:r>
    </w:p>
    <w:p w14:paraId="1335E121" w14:textId="77777777" w:rsidR="00CE24A2" w:rsidRDefault="00CE24A2" w:rsidP="00C0524E">
      <w:pPr>
        <w:shd w:val="clear" w:color="auto" w:fill="E3F1ED" w:themeFill="accent3" w:themeFillTint="33"/>
        <w:rPr>
          <w:sz w:val="20"/>
          <w:szCs w:val="20"/>
          <w:lang w:val="fr-CA"/>
        </w:rPr>
      </w:pPr>
      <w:r w:rsidRPr="00F070DA">
        <w:rPr>
          <w:b/>
          <w:bCs/>
          <w:sz w:val="20"/>
          <w:szCs w:val="20"/>
          <w:lang w:val="fr-CA"/>
        </w:rPr>
        <w:t>Pouring 3</w:t>
      </w:r>
      <w:r w:rsidRPr="00F070DA">
        <w:rPr>
          <w:sz w:val="20"/>
          <w:szCs w:val="20"/>
          <w:lang w:val="fr-CA"/>
        </w:rPr>
        <w:t xml:space="preserve"> Indiquer le titre + photographie : </w:t>
      </w:r>
    </w:p>
    <w:p w14:paraId="26E8FF45" w14:textId="77777777" w:rsidR="00F070DA" w:rsidRPr="00F070DA" w:rsidRDefault="00F070DA" w:rsidP="009C0D08">
      <w:pPr>
        <w:pStyle w:val="Paragraphedeliste"/>
        <w:numPr>
          <w:ilvl w:val="0"/>
          <w:numId w:val="4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 xml:space="preserve">Description : </w:t>
      </w:r>
    </w:p>
    <w:p w14:paraId="5395D45B" w14:textId="77777777" w:rsidR="00F070DA" w:rsidRPr="00F070DA" w:rsidRDefault="00F070DA" w:rsidP="009C0D08">
      <w:pPr>
        <w:pStyle w:val="Paragraphedeliste"/>
        <w:numPr>
          <w:ilvl w:val="0"/>
          <w:numId w:val="4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>Sens exploités :</w:t>
      </w:r>
    </w:p>
    <w:p w14:paraId="36007C2E" w14:textId="77777777" w:rsidR="00F070DA" w:rsidRPr="00F070DA" w:rsidRDefault="00F070DA" w:rsidP="009C0D08">
      <w:pPr>
        <w:pStyle w:val="Paragraphedeliste"/>
        <w:numPr>
          <w:ilvl w:val="0"/>
          <w:numId w:val="4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>Gestes et techniques :</w:t>
      </w:r>
    </w:p>
    <w:p w14:paraId="4BA8B160" w14:textId="77777777" w:rsidR="00F070DA" w:rsidRPr="00F070DA" w:rsidRDefault="00F070DA" w:rsidP="009C0D08">
      <w:pPr>
        <w:pStyle w:val="Paragraphedeliste"/>
        <w:numPr>
          <w:ilvl w:val="0"/>
          <w:numId w:val="4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>Langage plastique (vocabulaire) :</w:t>
      </w:r>
    </w:p>
    <w:p w14:paraId="209FC462" w14:textId="42D454DE" w:rsidR="00690162" w:rsidRDefault="00F070DA" w:rsidP="009C0D08">
      <w:pPr>
        <w:pStyle w:val="Paragraphedeliste"/>
        <w:numPr>
          <w:ilvl w:val="0"/>
          <w:numId w:val="4"/>
        </w:numPr>
        <w:rPr>
          <w:rFonts w:cstheme="minorHAnsi"/>
          <w:b/>
          <w:sz w:val="20"/>
          <w:szCs w:val="20"/>
        </w:rPr>
      </w:pPr>
      <w:r w:rsidRPr="00F070DA">
        <w:rPr>
          <w:rFonts w:cstheme="minorHAnsi"/>
          <w:b/>
          <w:sz w:val="20"/>
          <w:szCs w:val="20"/>
        </w:rPr>
        <w:t xml:space="preserve">Matériaux et outils : </w:t>
      </w:r>
    </w:p>
    <w:p w14:paraId="07568E88" w14:textId="1ED89ADA" w:rsidR="0020125A" w:rsidRPr="0020125A" w:rsidRDefault="0020125A" w:rsidP="00C0524E">
      <w:pPr>
        <w:shd w:val="clear" w:color="auto" w:fill="E3F1ED" w:themeFill="accent3" w:themeFillTint="33"/>
        <w:rPr>
          <w:rFonts w:cstheme="minorHAnsi"/>
          <w:b/>
          <w:sz w:val="20"/>
          <w:szCs w:val="20"/>
        </w:rPr>
      </w:pPr>
      <w:bookmarkStart w:id="1" w:name="_Hlk154646190"/>
      <w:r>
        <w:rPr>
          <w:rFonts w:cstheme="minorHAnsi"/>
          <w:b/>
          <w:sz w:val="20"/>
          <w:szCs w:val="20"/>
        </w:rPr>
        <w:t>R</w:t>
      </w:r>
      <w:r w:rsidR="00F64D43">
        <w:rPr>
          <w:rFonts w:cstheme="minorHAnsi"/>
          <w:b/>
          <w:sz w:val="20"/>
          <w:szCs w:val="20"/>
        </w:rPr>
        <w:t>éflexion</w:t>
      </w:r>
    </w:p>
    <w:p w14:paraId="04296EC1" w14:textId="4F6E1AA3" w:rsidR="00690162" w:rsidRPr="00F070DA" w:rsidRDefault="00690162" w:rsidP="009C0D08">
      <w:pPr>
        <w:pStyle w:val="Paragraphedeliste"/>
        <w:numPr>
          <w:ilvl w:val="0"/>
          <w:numId w:val="4"/>
        </w:numPr>
        <w:rPr>
          <w:rFonts w:cstheme="minorHAnsi"/>
          <w:bCs/>
          <w:sz w:val="20"/>
          <w:szCs w:val="20"/>
        </w:rPr>
      </w:pPr>
      <w:r w:rsidRPr="00F070DA">
        <w:rPr>
          <w:rFonts w:cstheme="minorHAnsi"/>
          <w:b/>
          <w:bCs/>
          <w:sz w:val="20"/>
          <w:szCs w:val="20"/>
        </w:rPr>
        <w:t xml:space="preserve">Mes buts pour tous les </w:t>
      </w:r>
      <w:r w:rsidR="00F070DA" w:rsidRPr="00F070DA">
        <w:rPr>
          <w:rFonts w:cstheme="minorHAnsi"/>
          <w:b/>
          <w:bCs/>
          <w:sz w:val="20"/>
          <w:szCs w:val="20"/>
        </w:rPr>
        <w:t>élèves</w:t>
      </w:r>
      <w:r w:rsidR="00F070DA" w:rsidRPr="00F070DA">
        <w:rPr>
          <w:rFonts w:cstheme="minorHAnsi"/>
          <w:bCs/>
          <w:sz w:val="20"/>
          <w:szCs w:val="20"/>
        </w:rPr>
        <w:t>:</w:t>
      </w:r>
      <w:r w:rsidRPr="00F070DA">
        <w:rPr>
          <w:rFonts w:cstheme="minorHAnsi"/>
          <w:bCs/>
          <w:sz w:val="20"/>
          <w:szCs w:val="20"/>
        </w:rPr>
        <w:t> </w:t>
      </w:r>
    </w:p>
    <w:p w14:paraId="7617E8CB" w14:textId="77777777" w:rsidR="00690162" w:rsidRDefault="00690162" w:rsidP="009C0D08">
      <w:pPr>
        <w:pStyle w:val="Paragraphedeliste"/>
        <w:numPr>
          <w:ilvl w:val="0"/>
          <w:numId w:val="4"/>
        </w:numPr>
        <w:rPr>
          <w:rFonts w:cstheme="minorHAnsi"/>
          <w:bCs/>
          <w:sz w:val="20"/>
          <w:szCs w:val="20"/>
        </w:rPr>
      </w:pPr>
      <w:r w:rsidRPr="00F070DA">
        <w:rPr>
          <w:rFonts w:cstheme="minorHAnsi"/>
          <w:b/>
          <w:bCs/>
          <w:sz w:val="20"/>
          <w:szCs w:val="20"/>
        </w:rPr>
        <w:t>Mes buts pour certains élèves</w:t>
      </w:r>
      <w:r w:rsidRPr="00F070DA">
        <w:rPr>
          <w:rFonts w:cstheme="minorHAnsi"/>
          <w:bCs/>
          <w:sz w:val="20"/>
          <w:szCs w:val="20"/>
        </w:rPr>
        <w:t> : </w:t>
      </w:r>
    </w:p>
    <w:p w14:paraId="2B374612" w14:textId="417D2887" w:rsidR="0020125A" w:rsidRDefault="0020125A" w:rsidP="009C0D08">
      <w:pPr>
        <w:pStyle w:val="Paragraphedeliste"/>
        <w:numPr>
          <w:ilvl w:val="0"/>
          <w:numId w:val="4"/>
        </w:numPr>
        <w:rPr>
          <w:b/>
          <w:bCs/>
          <w:sz w:val="20"/>
          <w:szCs w:val="20"/>
        </w:rPr>
      </w:pPr>
      <w:r w:rsidRPr="0020125A">
        <w:rPr>
          <w:b/>
          <w:bCs/>
          <w:sz w:val="20"/>
          <w:szCs w:val="20"/>
        </w:rPr>
        <w:t>Qu’est-ce que tu as apprécié concernant l</w:t>
      </w:r>
      <w:r>
        <w:rPr>
          <w:b/>
          <w:bCs/>
          <w:sz w:val="20"/>
          <w:szCs w:val="20"/>
        </w:rPr>
        <w:t>a pratique du pouring</w:t>
      </w:r>
      <w:r w:rsidRPr="0020125A">
        <w:rPr>
          <w:b/>
          <w:bCs/>
          <w:sz w:val="20"/>
          <w:szCs w:val="20"/>
        </w:rPr>
        <w:t>? (150 mots minimum)</w:t>
      </w:r>
    </w:p>
    <w:p w14:paraId="16746611" w14:textId="09C73E6A" w:rsidR="006B796B" w:rsidRDefault="006B796B" w:rsidP="009C0D08">
      <w:pPr>
        <w:pStyle w:val="Paragraphedeliste"/>
        <w:numPr>
          <w:ilvl w:val="0"/>
          <w:numId w:val="4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Insérer un </w:t>
      </w:r>
      <w:r w:rsidR="006A0554">
        <w:rPr>
          <w:b/>
          <w:bCs/>
          <w:sz w:val="20"/>
          <w:szCs w:val="20"/>
        </w:rPr>
        <w:t>selfie</w:t>
      </w:r>
      <w:r>
        <w:rPr>
          <w:b/>
          <w:bCs/>
          <w:sz w:val="20"/>
          <w:szCs w:val="20"/>
        </w:rPr>
        <w:t xml:space="preserve"> avec votre pouring coup de cœur.</w:t>
      </w:r>
    </w:p>
    <w:p w14:paraId="087371E2" w14:textId="77777777" w:rsidR="00D63D25" w:rsidRPr="00DD6F7D" w:rsidRDefault="00D63D25" w:rsidP="00D63D25">
      <w:pPr>
        <w:rPr>
          <w:b/>
          <w:bCs/>
          <w:sz w:val="20"/>
          <w:szCs w:val="20"/>
          <w:lang w:val="fr-CA"/>
        </w:rPr>
      </w:pPr>
    </w:p>
    <w:p w14:paraId="46712CDE" w14:textId="77777777" w:rsidR="008145DA" w:rsidRDefault="008145DA" w:rsidP="008145DA">
      <w:pPr>
        <w:rPr>
          <w:b/>
          <w:bCs/>
          <w:sz w:val="20"/>
          <w:szCs w:val="20"/>
          <w:lang w:val="fr-CA"/>
        </w:rPr>
      </w:pPr>
    </w:p>
    <w:p w14:paraId="3879981C" w14:textId="77777777" w:rsidR="003B12BF" w:rsidRDefault="003B12BF" w:rsidP="008145DA">
      <w:pPr>
        <w:rPr>
          <w:b/>
          <w:bCs/>
          <w:sz w:val="20"/>
          <w:szCs w:val="20"/>
          <w:lang w:val="fr-CA"/>
        </w:rPr>
      </w:pPr>
    </w:p>
    <w:p w14:paraId="5C82E9F9" w14:textId="77777777" w:rsidR="008145DA" w:rsidRPr="008145DA" w:rsidRDefault="008145DA" w:rsidP="00A606B3">
      <w:pPr>
        <w:pStyle w:val="Titre2"/>
        <w:shd w:val="clear" w:color="auto" w:fill="9AD3D9" w:themeFill="accent2" w:themeFillTint="99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8145DA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Projet 6 – Pouring et exploration des flux colorés</w:t>
      </w:r>
    </w:p>
    <w:p w14:paraId="0D94F81B" w14:textId="77777777" w:rsidR="00AB3570" w:rsidRDefault="00AB3570" w:rsidP="008145DA">
      <w:pPr>
        <w:rPr>
          <w:rFonts w:asciiTheme="minorHAnsi" w:hAnsiTheme="minorHAnsi" w:cstheme="minorHAnsi"/>
          <w:lang w:val="fr-CA"/>
        </w:rPr>
      </w:pPr>
    </w:p>
    <w:p w14:paraId="2556D238" w14:textId="621653AD" w:rsidR="008145DA" w:rsidRPr="008145DA" w:rsidRDefault="008145DA" w:rsidP="008145DA">
      <w:p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**Techniques et notions abordées** : Technique du pouring, expérimentation des flux, couleurs liquides.</w:t>
      </w:r>
    </w:p>
    <w:p w14:paraId="0ECB833E" w14:textId="77777777" w:rsidR="008145DA" w:rsidRPr="008145DA" w:rsidRDefault="008145DA" w:rsidP="008145DA">
      <w:p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**Étapes pratiques**</w:t>
      </w:r>
    </w:p>
    <w:p w14:paraId="30768D48" w14:textId="53A2559C" w:rsidR="008145DA" w:rsidRPr="008145DA" w:rsidRDefault="008145DA" w:rsidP="009C0D08">
      <w:pPr>
        <w:pStyle w:val="Listenumros"/>
        <w:numPr>
          <w:ilvl w:val="0"/>
          <w:numId w:val="12"/>
        </w:num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Recherche sur la technique du pouring et artistes inspirants.</w:t>
      </w:r>
    </w:p>
    <w:p w14:paraId="4F16DFFE" w14:textId="15BB2242" w:rsidR="008145DA" w:rsidRPr="008145DA" w:rsidRDefault="008145DA" w:rsidP="009C0D08">
      <w:pPr>
        <w:pStyle w:val="Listenumros"/>
        <w:numPr>
          <w:ilvl w:val="0"/>
          <w:numId w:val="12"/>
        </w:num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Essais en petit format (cahier de traces).</w:t>
      </w:r>
    </w:p>
    <w:p w14:paraId="3B9BEF23" w14:textId="6A204F68" w:rsidR="008145DA" w:rsidRPr="008145DA" w:rsidRDefault="008145DA" w:rsidP="009C0D08">
      <w:pPr>
        <w:pStyle w:val="Listenumros"/>
        <w:numPr>
          <w:ilvl w:val="0"/>
          <w:numId w:val="12"/>
        </w:num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Réalisation d’une toile ou surface finale.</w:t>
      </w:r>
    </w:p>
    <w:p w14:paraId="6831DFB7" w14:textId="45CDB5F1" w:rsidR="008145DA" w:rsidRPr="008145DA" w:rsidRDefault="008145DA" w:rsidP="009C0D08">
      <w:pPr>
        <w:pStyle w:val="Listenumros"/>
        <w:numPr>
          <w:ilvl w:val="0"/>
          <w:numId w:val="12"/>
        </w:num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Documentation photographique et analyse des effets obtenus.</w:t>
      </w:r>
    </w:p>
    <w:p w14:paraId="5C604CB1" w14:textId="561C9A5F" w:rsidR="008145DA" w:rsidRPr="008145DA" w:rsidRDefault="008145DA" w:rsidP="008145DA">
      <w:p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 xml:space="preserve">**Compétences </w:t>
      </w:r>
      <w:r w:rsidRPr="008145DA">
        <w:rPr>
          <w:rFonts w:ascii="Segoe UI Emoji" w:hAnsi="Segoe UI Emoji" w:cs="Segoe UI Emoji"/>
        </w:rPr>
        <w:t>🎓</w:t>
      </w:r>
      <w:r w:rsidRPr="008145DA">
        <w:rPr>
          <w:rFonts w:asciiTheme="minorHAnsi" w:hAnsiTheme="minorHAnsi" w:cstheme="minorHAnsi"/>
          <w:lang w:val="fr-CA"/>
        </w:rPr>
        <w:t>**</w:t>
      </w:r>
    </w:p>
    <w:p w14:paraId="756AFAA3" w14:textId="5F2E87EB" w:rsidR="008145DA" w:rsidRPr="008145DA" w:rsidRDefault="008145DA" w:rsidP="009C0D08">
      <w:pPr>
        <w:pStyle w:val="Listepuces"/>
        <w:numPr>
          <w:ilvl w:val="0"/>
          <w:numId w:val="13"/>
        </w:num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Conception pédagogique → expérimentation technique innovante.</w:t>
      </w:r>
    </w:p>
    <w:p w14:paraId="241E4557" w14:textId="30E2C148" w:rsidR="008145DA" w:rsidRPr="008145DA" w:rsidRDefault="008145DA" w:rsidP="009C0D08">
      <w:pPr>
        <w:pStyle w:val="Listepuces"/>
        <w:numPr>
          <w:ilvl w:val="0"/>
          <w:numId w:val="13"/>
        </w:num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Pilotage pédagogique → accompagnement de la démarche.</w:t>
      </w:r>
    </w:p>
    <w:p w14:paraId="3856D37A" w14:textId="25225A3C" w:rsidR="008145DA" w:rsidRPr="008145DA" w:rsidRDefault="008145DA" w:rsidP="009C0D08">
      <w:pPr>
        <w:pStyle w:val="Listepuces"/>
        <w:numPr>
          <w:ilvl w:val="0"/>
          <w:numId w:val="13"/>
        </w:num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Intégration du numérique → documentation, vidéos, partage.</w:t>
      </w:r>
    </w:p>
    <w:p w14:paraId="575291EB" w14:textId="77777777" w:rsidR="008145DA" w:rsidRDefault="008145DA" w:rsidP="009C0D08">
      <w:pPr>
        <w:pStyle w:val="Listepuces"/>
        <w:numPr>
          <w:ilvl w:val="0"/>
          <w:numId w:val="13"/>
        </w:num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Collaboration → partage et exposition collective.</w:t>
      </w:r>
    </w:p>
    <w:p w14:paraId="569AA47D" w14:textId="15B4D54A" w:rsidR="008145DA" w:rsidRPr="008145DA" w:rsidRDefault="008145DA" w:rsidP="009C0D08">
      <w:pPr>
        <w:pStyle w:val="Listepuces"/>
        <w:numPr>
          <w:ilvl w:val="0"/>
          <w:numId w:val="13"/>
        </w:numPr>
        <w:rPr>
          <w:rFonts w:asciiTheme="minorHAnsi" w:hAnsiTheme="minorHAnsi" w:cstheme="minorHAnsi"/>
          <w:lang w:val="fr-CA"/>
        </w:rPr>
      </w:pPr>
      <w:r w:rsidRPr="008145DA">
        <w:rPr>
          <w:rFonts w:asciiTheme="minorHAnsi" w:hAnsiTheme="minorHAnsi" w:cstheme="minorHAnsi"/>
          <w:lang w:val="fr-CA"/>
        </w:rPr>
        <w:t>Évaluation → analyse des effets et autoévaluation.</w:t>
      </w:r>
    </w:p>
    <w:p w14:paraId="4A98CED4" w14:textId="77777777" w:rsidR="008145DA" w:rsidRPr="008145DA" w:rsidRDefault="008145DA" w:rsidP="008145DA">
      <w:pPr>
        <w:rPr>
          <w:rFonts w:asciiTheme="minorHAnsi" w:hAnsiTheme="minorHAnsi" w:cstheme="minorHAnsi"/>
          <w:b/>
          <w:bCs/>
          <w:lang w:val="fr-CA"/>
        </w:rPr>
      </w:pPr>
    </w:p>
    <w:bookmarkEnd w:id="1"/>
    <w:p w14:paraId="758DAF3A" w14:textId="77777777" w:rsidR="0020125A" w:rsidRPr="008145DA" w:rsidRDefault="0020125A" w:rsidP="0020125A">
      <w:pPr>
        <w:rPr>
          <w:rFonts w:asciiTheme="minorHAnsi" w:hAnsiTheme="minorHAnsi" w:cstheme="minorHAnsi"/>
          <w:bCs/>
          <w:lang w:val="fr-CA"/>
        </w:rPr>
      </w:pPr>
    </w:p>
    <w:p w14:paraId="18C7698C" w14:textId="77777777" w:rsidR="00690162" w:rsidRPr="00690162" w:rsidRDefault="00690162" w:rsidP="00690162">
      <w:pPr>
        <w:rPr>
          <w:sz w:val="20"/>
          <w:szCs w:val="20"/>
          <w:lang w:val="fr-CA"/>
        </w:rPr>
      </w:pPr>
    </w:p>
    <w:p w14:paraId="35682F8A" w14:textId="77777777" w:rsidR="00F56830" w:rsidRDefault="00F56830" w:rsidP="005C4BAD">
      <w:pPr>
        <w:rPr>
          <w:b/>
          <w:bCs/>
          <w:sz w:val="20"/>
          <w:szCs w:val="20"/>
          <w:lang w:val="fr-CA"/>
        </w:rPr>
      </w:pPr>
    </w:p>
    <w:sectPr w:rsidR="00F56830" w:rsidSect="00B56FF2">
      <w:footerReference w:type="default" r:id="rId20"/>
      <w:pgSz w:w="12240" w:h="15840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D1962" w14:textId="77777777" w:rsidR="00087F56" w:rsidRDefault="00087F56" w:rsidP="00B56FF2">
      <w:pPr>
        <w:spacing w:after="0" w:line="240" w:lineRule="auto"/>
      </w:pPr>
      <w:r>
        <w:separator/>
      </w:r>
    </w:p>
  </w:endnote>
  <w:endnote w:type="continuationSeparator" w:id="0">
    <w:p w14:paraId="7EAA8A58" w14:textId="77777777" w:rsidR="00087F56" w:rsidRDefault="00087F56" w:rsidP="00B5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4003281"/>
      <w:docPartObj>
        <w:docPartGallery w:val="Page Numbers (Bottom of Page)"/>
        <w:docPartUnique/>
      </w:docPartObj>
    </w:sdtPr>
    <w:sdtEndPr/>
    <w:sdtContent>
      <w:p w14:paraId="2400C3B5" w14:textId="29F84398" w:rsidR="005F6A8C" w:rsidRDefault="005F6A8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68D8632C" w14:textId="77777777" w:rsidR="00FB4CB0" w:rsidRDefault="00FB4CB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A4A38" w14:textId="77777777" w:rsidR="00087F56" w:rsidRDefault="00087F56" w:rsidP="00B56FF2">
      <w:pPr>
        <w:spacing w:after="0" w:line="240" w:lineRule="auto"/>
      </w:pPr>
      <w:r>
        <w:separator/>
      </w:r>
    </w:p>
  </w:footnote>
  <w:footnote w:type="continuationSeparator" w:id="0">
    <w:p w14:paraId="284A79A5" w14:textId="77777777" w:rsidR="00087F56" w:rsidRDefault="00087F56" w:rsidP="00B56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57AB7C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E08851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8302CB"/>
    <w:multiLevelType w:val="hybridMultilevel"/>
    <w:tmpl w:val="93300912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21F2"/>
    <w:multiLevelType w:val="hybridMultilevel"/>
    <w:tmpl w:val="D1842F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768FA"/>
    <w:multiLevelType w:val="hybridMultilevel"/>
    <w:tmpl w:val="B456D0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3720F"/>
    <w:multiLevelType w:val="hybridMultilevel"/>
    <w:tmpl w:val="F39AEB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E418E"/>
    <w:multiLevelType w:val="hybridMultilevel"/>
    <w:tmpl w:val="5546C14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3845B0"/>
    <w:multiLevelType w:val="hybridMultilevel"/>
    <w:tmpl w:val="C596A15C"/>
    <w:lvl w:ilvl="0" w:tplc="BA54C5F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65F4C"/>
    <w:multiLevelType w:val="hybridMultilevel"/>
    <w:tmpl w:val="6E9CD5D2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DF1AA8"/>
    <w:multiLevelType w:val="hybridMultilevel"/>
    <w:tmpl w:val="90688A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2709"/>
    <w:multiLevelType w:val="hybridMultilevel"/>
    <w:tmpl w:val="96281FA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240CB"/>
    <w:multiLevelType w:val="hybridMultilevel"/>
    <w:tmpl w:val="C47A2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693D44"/>
    <w:multiLevelType w:val="hybridMultilevel"/>
    <w:tmpl w:val="30A21F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504721">
    <w:abstractNumId w:val="10"/>
  </w:num>
  <w:num w:numId="2" w16cid:durableId="1399013703">
    <w:abstractNumId w:val="2"/>
  </w:num>
  <w:num w:numId="3" w16cid:durableId="1350913223">
    <w:abstractNumId w:val="7"/>
  </w:num>
  <w:num w:numId="4" w16cid:durableId="177545061">
    <w:abstractNumId w:val="5"/>
  </w:num>
  <w:num w:numId="5" w16cid:durableId="118691943">
    <w:abstractNumId w:val="9"/>
  </w:num>
  <w:num w:numId="6" w16cid:durableId="1108354012">
    <w:abstractNumId w:val="12"/>
  </w:num>
  <w:num w:numId="7" w16cid:durableId="163403910">
    <w:abstractNumId w:val="4"/>
  </w:num>
  <w:num w:numId="8" w16cid:durableId="1477336616">
    <w:abstractNumId w:val="11"/>
  </w:num>
  <w:num w:numId="9" w16cid:durableId="1333874656">
    <w:abstractNumId w:val="3"/>
  </w:num>
  <w:num w:numId="10" w16cid:durableId="902369179">
    <w:abstractNumId w:val="1"/>
  </w:num>
  <w:num w:numId="11" w16cid:durableId="1593852822">
    <w:abstractNumId w:val="0"/>
  </w:num>
  <w:num w:numId="12" w16cid:durableId="1973516894">
    <w:abstractNumId w:val="6"/>
  </w:num>
  <w:num w:numId="13" w16cid:durableId="1545368398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11F"/>
    <w:rsid w:val="00003995"/>
    <w:rsid w:val="0001560A"/>
    <w:rsid w:val="00015CB7"/>
    <w:rsid w:val="00045E42"/>
    <w:rsid w:val="0004736D"/>
    <w:rsid w:val="00051A23"/>
    <w:rsid w:val="00070C19"/>
    <w:rsid w:val="000712A2"/>
    <w:rsid w:val="00087F56"/>
    <w:rsid w:val="000C202C"/>
    <w:rsid w:val="000C5D64"/>
    <w:rsid w:val="000C7A54"/>
    <w:rsid w:val="000C7A9E"/>
    <w:rsid w:val="000D0736"/>
    <w:rsid w:val="000E276A"/>
    <w:rsid w:val="000E4DCF"/>
    <w:rsid w:val="000E7DF6"/>
    <w:rsid w:val="00104164"/>
    <w:rsid w:val="00112050"/>
    <w:rsid w:val="001135CE"/>
    <w:rsid w:val="001160CB"/>
    <w:rsid w:val="001336C3"/>
    <w:rsid w:val="00134A1F"/>
    <w:rsid w:val="00157DC0"/>
    <w:rsid w:val="00182F66"/>
    <w:rsid w:val="00183C0D"/>
    <w:rsid w:val="00192F29"/>
    <w:rsid w:val="001B36DF"/>
    <w:rsid w:val="001C4332"/>
    <w:rsid w:val="001D6287"/>
    <w:rsid w:val="001D7AE5"/>
    <w:rsid w:val="001E396C"/>
    <w:rsid w:val="001E45C3"/>
    <w:rsid w:val="001E5776"/>
    <w:rsid w:val="001F1321"/>
    <w:rsid w:val="0020125A"/>
    <w:rsid w:val="00207459"/>
    <w:rsid w:val="00214112"/>
    <w:rsid w:val="00221C71"/>
    <w:rsid w:val="00224B86"/>
    <w:rsid w:val="002457FE"/>
    <w:rsid w:val="00262F8B"/>
    <w:rsid w:val="002769C4"/>
    <w:rsid w:val="00295168"/>
    <w:rsid w:val="002A11CF"/>
    <w:rsid w:val="002A16F3"/>
    <w:rsid w:val="002A533E"/>
    <w:rsid w:val="002A7853"/>
    <w:rsid w:val="002B01E4"/>
    <w:rsid w:val="002B4980"/>
    <w:rsid w:val="002B7154"/>
    <w:rsid w:val="002C1030"/>
    <w:rsid w:val="002C3A1B"/>
    <w:rsid w:val="002C66A9"/>
    <w:rsid w:val="00301B5F"/>
    <w:rsid w:val="0031762B"/>
    <w:rsid w:val="00317DA6"/>
    <w:rsid w:val="00341812"/>
    <w:rsid w:val="00367D14"/>
    <w:rsid w:val="003722F4"/>
    <w:rsid w:val="0037515A"/>
    <w:rsid w:val="00375247"/>
    <w:rsid w:val="00383783"/>
    <w:rsid w:val="00396C21"/>
    <w:rsid w:val="00397475"/>
    <w:rsid w:val="003A6362"/>
    <w:rsid w:val="003B12BF"/>
    <w:rsid w:val="003B2E03"/>
    <w:rsid w:val="003B55C6"/>
    <w:rsid w:val="003D4AC2"/>
    <w:rsid w:val="003F174C"/>
    <w:rsid w:val="003F419F"/>
    <w:rsid w:val="003F673E"/>
    <w:rsid w:val="00407590"/>
    <w:rsid w:val="004104B9"/>
    <w:rsid w:val="004143D8"/>
    <w:rsid w:val="00422F85"/>
    <w:rsid w:val="00423BB7"/>
    <w:rsid w:val="00431D2C"/>
    <w:rsid w:val="00433AD5"/>
    <w:rsid w:val="004378D4"/>
    <w:rsid w:val="00444264"/>
    <w:rsid w:val="00446900"/>
    <w:rsid w:val="0045308F"/>
    <w:rsid w:val="004653BD"/>
    <w:rsid w:val="0046611F"/>
    <w:rsid w:val="0049297A"/>
    <w:rsid w:val="00495719"/>
    <w:rsid w:val="00496331"/>
    <w:rsid w:val="004A124F"/>
    <w:rsid w:val="004B149C"/>
    <w:rsid w:val="004B24A3"/>
    <w:rsid w:val="004B28FD"/>
    <w:rsid w:val="004C020A"/>
    <w:rsid w:val="004C04F0"/>
    <w:rsid w:val="004C4A79"/>
    <w:rsid w:val="004E2DE8"/>
    <w:rsid w:val="004F0A05"/>
    <w:rsid w:val="004F27D8"/>
    <w:rsid w:val="00526B53"/>
    <w:rsid w:val="00526FBC"/>
    <w:rsid w:val="005276FE"/>
    <w:rsid w:val="0056136E"/>
    <w:rsid w:val="00561E55"/>
    <w:rsid w:val="00567052"/>
    <w:rsid w:val="00574B98"/>
    <w:rsid w:val="00577819"/>
    <w:rsid w:val="005A22F7"/>
    <w:rsid w:val="005A2FDA"/>
    <w:rsid w:val="005A6394"/>
    <w:rsid w:val="005A6DD5"/>
    <w:rsid w:val="005C4BAD"/>
    <w:rsid w:val="005D0A91"/>
    <w:rsid w:val="005D115B"/>
    <w:rsid w:val="005D28B1"/>
    <w:rsid w:val="005D49CC"/>
    <w:rsid w:val="005D4BED"/>
    <w:rsid w:val="005F20FC"/>
    <w:rsid w:val="005F6A8C"/>
    <w:rsid w:val="00605051"/>
    <w:rsid w:val="00623D2C"/>
    <w:rsid w:val="006336DD"/>
    <w:rsid w:val="00645BD7"/>
    <w:rsid w:val="00647AA0"/>
    <w:rsid w:val="0065306A"/>
    <w:rsid w:val="00662BDC"/>
    <w:rsid w:val="006630D6"/>
    <w:rsid w:val="00686B94"/>
    <w:rsid w:val="00690162"/>
    <w:rsid w:val="00695D30"/>
    <w:rsid w:val="006A0554"/>
    <w:rsid w:val="006A4930"/>
    <w:rsid w:val="006A572D"/>
    <w:rsid w:val="006A67AC"/>
    <w:rsid w:val="006B5869"/>
    <w:rsid w:val="006B796B"/>
    <w:rsid w:val="006B7AC5"/>
    <w:rsid w:val="006E2A63"/>
    <w:rsid w:val="006E4834"/>
    <w:rsid w:val="0071572E"/>
    <w:rsid w:val="007163C5"/>
    <w:rsid w:val="007166BE"/>
    <w:rsid w:val="00726A88"/>
    <w:rsid w:val="007339DF"/>
    <w:rsid w:val="00735C00"/>
    <w:rsid w:val="00742E4E"/>
    <w:rsid w:val="00744F7F"/>
    <w:rsid w:val="00764AB2"/>
    <w:rsid w:val="0076585E"/>
    <w:rsid w:val="00781C02"/>
    <w:rsid w:val="00786D3F"/>
    <w:rsid w:val="007A3BFE"/>
    <w:rsid w:val="007C297A"/>
    <w:rsid w:val="007D2C3C"/>
    <w:rsid w:val="007D3F8A"/>
    <w:rsid w:val="007E791F"/>
    <w:rsid w:val="007F6B4B"/>
    <w:rsid w:val="00802FDF"/>
    <w:rsid w:val="00807BAB"/>
    <w:rsid w:val="00813A9D"/>
    <w:rsid w:val="008145DA"/>
    <w:rsid w:val="00823BFD"/>
    <w:rsid w:val="00824D71"/>
    <w:rsid w:val="0083551A"/>
    <w:rsid w:val="008363AB"/>
    <w:rsid w:val="008404EF"/>
    <w:rsid w:val="00845899"/>
    <w:rsid w:val="00846A97"/>
    <w:rsid w:val="0085196A"/>
    <w:rsid w:val="00862A6C"/>
    <w:rsid w:val="00871009"/>
    <w:rsid w:val="00876BA4"/>
    <w:rsid w:val="0089697F"/>
    <w:rsid w:val="008B01A9"/>
    <w:rsid w:val="008C4ABB"/>
    <w:rsid w:val="008D7B68"/>
    <w:rsid w:val="008E4E65"/>
    <w:rsid w:val="008F2C81"/>
    <w:rsid w:val="008F473E"/>
    <w:rsid w:val="00926448"/>
    <w:rsid w:val="00937348"/>
    <w:rsid w:val="009433E2"/>
    <w:rsid w:val="00947DF1"/>
    <w:rsid w:val="009523EE"/>
    <w:rsid w:val="00960385"/>
    <w:rsid w:val="00964211"/>
    <w:rsid w:val="00966CB1"/>
    <w:rsid w:val="00966EDF"/>
    <w:rsid w:val="00981DE6"/>
    <w:rsid w:val="009870C2"/>
    <w:rsid w:val="00990A09"/>
    <w:rsid w:val="009A2FE1"/>
    <w:rsid w:val="009A343B"/>
    <w:rsid w:val="009C0D08"/>
    <w:rsid w:val="009C0F96"/>
    <w:rsid w:val="009C2EC8"/>
    <w:rsid w:val="009E1EED"/>
    <w:rsid w:val="009F4EF2"/>
    <w:rsid w:val="00A03A09"/>
    <w:rsid w:val="00A07F36"/>
    <w:rsid w:val="00A21626"/>
    <w:rsid w:val="00A220A5"/>
    <w:rsid w:val="00A3643A"/>
    <w:rsid w:val="00A45689"/>
    <w:rsid w:val="00A47F8C"/>
    <w:rsid w:val="00A5267B"/>
    <w:rsid w:val="00A606B3"/>
    <w:rsid w:val="00A61C7F"/>
    <w:rsid w:val="00A639FA"/>
    <w:rsid w:val="00A71F84"/>
    <w:rsid w:val="00A74226"/>
    <w:rsid w:val="00A76450"/>
    <w:rsid w:val="00A77DCD"/>
    <w:rsid w:val="00A804D9"/>
    <w:rsid w:val="00A8739D"/>
    <w:rsid w:val="00A91FC8"/>
    <w:rsid w:val="00A9333C"/>
    <w:rsid w:val="00AA20BC"/>
    <w:rsid w:val="00AA449C"/>
    <w:rsid w:val="00AB01A8"/>
    <w:rsid w:val="00AB1159"/>
    <w:rsid w:val="00AB3570"/>
    <w:rsid w:val="00AC474E"/>
    <w:rsid w:val="00AC62FF"/>
    <w:rsid w:val="00AD21F3"/>
    <w:rsid w:val="00AD3579"/>
    <w:rsid w:val="00AD5FF0"/>
    <w:rsid w:val="00AE487B"/>
    <w:rsid w:val="00AF0C2F"/>
    <w:rsid w:val="00AF1AE1"/>
    <w:rsid w:val="00AF72F5"/>
    <w:rsid w:val="00B06BA2"/>
    <w:rsid w:val="00B109D4"/>
    <w:rsid w:val="00B130DE"/>
    <w:rsid w:val="00B33250"/>
    <w:rsid w:val="00B40A12"/>
    <w:rsid w:val="00B46279"/>
    <w:rsid w:val="00B56FF2"/>
    <w:rsid w:val="00B6686F"/>
    <w:rsid w:val="00B74145"/>
    <w:rsid w:val="00B93367"/>
    <w:rsid w:val="00BB236B"/>
    <w:rsid w:val="00BD7339"/>
    <w:rsid w:val="00BF6919"/>
    <w:rsid w:val="00C0524E"/>
    <w:rsid w:val="00C056DA"/>
    <w:rsid w:val="00C06D47"/>
    <w:rsid w:val="00C21CFD"/>
    <w:rsid w:val="00C4523E"/>
    <w:rsid w:val="00C51A23"/>
    <w:rsid w:val="00C57791"/>
    <w:rsid w:val="00C713DB"/>
    <w:rsid w:val="00C80056"/>
    <w:rsid w:val="00C80EF2"/>
    <w:rsid w:val="00C93FF2"/>
    <w:rsid w:val="00C94C3B"/>
    <w:rsid w:val="00CB1C2C"/>
    <w:rsid w:val="00CB689D"/>
    <w:rsid w:val="00CC29CD"/>
    <w:rsid w:val="00CD0E90"/>
    <w:rsid w:val="00CE24A2"/>
    <w:rsid w:val="00CE31DD"/>
    <w:rsid w:val="00CF0A2A"/>
    <w:rsid w:val="00CF2129"/>
    <w:rsid w:val="00CF745E"/>
    <w:rsid w:val="00D06CCC"/>
    <w:rsid w:val="00D145C4"/>
    <w:rsid w:val="00D20638"/>
    <w:rsid w:val="00D30AFB"/>
    <w:rsid w:val="00D35EC1"/>
    <w:rsid w:val="00D4793F"/>
    <w:rsid w:val="00D51D02"/>
    <w:rsid w:val="00D54F24"/>
    <w:rsid w:val="00D63D25"/>
    <w:rsid w:val="00D663C6"/>
    <w:rsid w:val="00D6782E"/>
    <w:rsid w:val="00D73D05"/>
    <w:rsid w:val="00D85B61"/>
    <w:rsid w:val="00D966CF"/>
    <w:rsid w:val="00DB2A95"/>
    <w:rsid w:val="00DC1869"/>
    <w:rsid w:val="00DD46EA"/>
    <w:rsid w:val="00DD6F7D"/>
    <w:rsid w:val="00DD7FDC"/>
    <w:rsid w:val="00DE177D"/>
    <w:rsid w:val="00DE54D1"/>
    <w:rsid w:val="00E104C8"/>
    <w:rsid w:val="00E143FA"/>
    <w:rsid w:val="00E32591"/>
    <w:rsid w:val="00E42F03"/>
    <w:rsid w:val="00E558B8"/>
    <w:rsid w:val="00E575DF"/>
    <w:rsid w:val="00E63BED"/>
    <w:rsid w:val="00E83755"/>
    <w:rsid w:val="00E92446"/>
    <w:rsid w:val="00EA62F2"/>
    <w:rsid w:val="00EB3A98"/>
    <w:rsid w:val="00EC1674"/>
    <w:rsid w:val="00EC5653"/>
    <w:rsid w:val="00ED60A3"/>
    <w:rsid w:val="00EE0CA8"/>
    <w:rsid w:val="00EE48C9"/>
    <w:rsid w:val="00EF4FF6"/>
    <w:rsid w:val="00F070DA"/>
    <w:rsid w:val="00F133C3"/>
    <w:rsid w:val="00F27C6F"/>
    <w:rsid w:val="00F35744"/>
    <w:rsid w:val="00F44BC5"/>
    <w:rsid w:val="00F5074D"/>
    <w:rsid w:val="00F56830"/>
    <w:rsid w:val="00F57CFF"/>
    <w:rsid w:val="00F64D43"/>
    <w:rsid w:val="00F75213"/>
    <w:rsid w:val="00F86046"/>
    <w:rsid w:val="00FA2EF1"/>
    <w:rsid w:val="00FA32E6"/>
    <w:rsid w:val="00FA494F"/>
    <w:rsid w:val="00FA5416"/>
    <w:rsid w:val="00FB4A69"/>
    <w:rsid w:val="00FB4CB0"/>
    <w:rsid w:val="00FC0228"/>
    <w:rsid w:val="00FC3E74"/>
    <w:rsid w:val="00FE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F85C7"/>
  <w15:chartTrackingRefBased/>
  <w15:docId w15:val="{C95F21E0-CFF1-4A4B-9884-10E7BA50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009"/>
    <w:rPr>
      <w:rFonts w:ascii="Calibri" w:eastAsia="Calibri" w:hAnsi="Calibri" w:cs="Times New Roman"/>
      <w:lang w:val="en-CA"/>
    </w:rPr>
  </w:style>
  <w:style w:type="paragraph" w:styleId="Titre1">
    <w:name w:val="heading 1"/>
    <w:basedOn w:val="Normal"/>
    <w:link w:val="Titre1Car"/>
    <w:uiPriority w:val="9"/>
    <w:qFormat/>
    <w:rsid w:val="00E325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fr-CA" w:eastAsia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25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  <w:lang w:val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325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  <w:lang w:val="fr-C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325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  <w:lang w:val="fr-C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34A1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022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34A1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2591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E32591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32591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E32591"/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character" w:styleId="Lienhypertexte">
    <w:name w:val="Hyperlink"/>
    <w:basedOn w:val="Policepardfaut"/>
    <w:uiPriority w:val="99"/>
    <w:unhideWhenUsed/>
    <w:rsid w:val="00E32591"/>
    <w:rPr>
      <w:color w:val="0000FF"/>
      <w:u w:val="single"/>
    </w:rPr>
  </w:style>
  <w:style w:type="character" w:customStyle="1" w:styleId="tbj">
    <w:name w:val="tbj"/>
    <w:basedOn w:val="Policepardfaut"/>
    <w:rsid w:val="00E32591"/>
  </w:style>
  <w:style w:type="paragraph" w:styleId="NormalWeb">
    <w:name w:val="Normal (Web)"/>
    <w:basedOn w:val="Normal"/>
    <w:uiPriority w:val="99"/>
    <w:unhideWhenUsed/>
    <w:rsid w:val="00E32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E32591"/>
    <w:pPr>
      <w:ind w:left="720"/>
      <w:contextualSpacing/>
    </w:pPr>
    <w:rPr>
      <w:rFonts w:asciiTheme="minorHAnsi" w:eastAsiaTheme="minorHAnsi" w:hAnsiTheme="minorHAnsi" w:cstheme="minorBidi"/>
      <w:lang w:val="fr-CA"/>
    </w:rPr>
  </w:style>
  <w:style w:type="table" w:styleId="Grilledutableau">
    <w:name w:val="Table Grid"/>
    <w:basedOn w:val="TableauNormal"/>
    <w:uiPriority w:val="59"/>
    <w:rsid w:val="00E3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CE31DD"/>
    <w:rPr>
      <w:color w:val="605E5C"/>
      <w:shd w:val="clear" w:color="auto" w:fill="E1DFDD"/>
    </w:rPr>
  </w:style>
  <w:style w:type="character" w:customStyle="1" w:styleId="Titre7Car">
    <w:name w:val="Titre 7 Car"/>
    <w:basedOn w:val="Policepardfaut"/>
    <w:link w:val="Titre7"/>
    <w:uiPriority w:val="9"/>
    <w:semiHidden/>
    <w:rsid w:val="00134A1F"/>
    <w:rPr>
      <w:rFonts w:asciiTheme="majorHAnsi" w:eastAsiaTheme="majorEastAsia" w:hAnsiTheme="majorHAnsi" w:cstheme="majorBidi"/>
      <w:i/>
      <w:iCs/>
      <w:color w:val="1A495C" w:themeColor="accent1" w:themeShade="7F"/>
      <w:lang w:val="en-CA"/>
    </w:rPr>
  </w:style>
  <w:style w:type="character" w:customStyle="1" w:styleId="Titre9Car">
    <w:name w:val="Titre 9 Car"/>
    <w:basedOn w:val="Policepardfaut"/>
    <w:link w:val="Titre9"/>
    <w:uiPriority w:val="9"/>
    <w:semiHidden/>
    <w:rsid w:val="00134A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CA"/>
    </w:rPr>
  </w:style>
  <w:style w:type="character" w:customStyle="1" w:styleId="Titre8Car">
    <w:name w:val="Titre 8 Car"/>
    <w:basedOn w:val="Policepardfaut"/>
    <w:link w:val="Titre8"/>
    <w:uiPriority w:val="9"/>
    <w:semiHidden/>
    <w:rsid w:val="00FC022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CA"/>
    </w:rPr>
  </w:style>
  <w:style w:type="paragraph" w:styleId="Corpsdetexte">
    <w:name w:val="Body Text"/>
    <w:basedOn w:val="Normal"/>
    <w:link w:val="CorpsdetexteCar"/>
    <w:semiHidden/>
    <w:rsid w:val="00FC0228"/>
    <w:pPr>
      <w:spacing w:after="0" w:line="240" w:lineRule="auto"/>
      <w:jc w:val="center"/>
    </w:pPr>
    <w:rPr>
      <w:rFonts w:ascii="Garamond" w:eastAsia="Times New Roman" w:hAnsi="Garamond"/>
      <w:sz w:val="32"/>
      <w:szCs w:val="24"/>
      <w:lang w:val="fr-CA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FC0228"/>
    <w:rPr>
      <w:rFonts w:ascii="Garamond" w:eastAsia="Times New Roman" w:hAnsi="Garamond" w:cs="Times New Roman"/>
      <w:sz w:val="32"/>
      <w:szCs w:val="24"/>
      <w:lang w:eastAsia="fr-FR"/>
    </w:rPr>
  </w:style>
  <w:style w:type="character" w:styleId="lev">
    <w:name w:val="Strong"/>
    <w:basedOn w:val="Policepardfaut"/>
    <w:uiPriority w:val="22"/>
    <w:qFormat/>
    <w:rsid w:val="00FC0228"/>
    <w:rPr>
      <w:b/>
      <w:bCs/>
    </w:rPr>
  </w:style>
  <w:style w:type="character" w:customStyle="1" w:styleId="apple-converted-space">
    <w:name w:val="apple-converted-space"/>
    <w:basedOn w:val="Policepardfaut"/>
    <w:rsid w:val="00FC0228"/>
  </w:style>
  <w:style w:type="paragraph" w:styleId="Titre">
    <w:name w:val="Title"/>
    <w:basedOn w:val="Normal"/>
    <w:link w:val="TitreCar"/>
    <w:qFormat/>
    <w:rsid w:val="001E5776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val="fr-CA" w:eastAsia="fr-FR"/>
    </w:rPr>
  </w:style>
  <w:style w:type="character" w:customStyle="1" w:styleId="TitreCar">
    <w:name w:val="Titre Car"/>
    <w:basedOn w:val="Policepardfaut"/>
    <w:link w:val="Titre"/>
    <w:rsid w:val="001E5776"/>
    <w:rPr>
      <w:rFonts w:ascii="Times New Roman" w:eastAsia="Times New Roman" w:hAnsi="Times New Roman" w:cs="Times New Roman"/>
      <w:sz w:val="28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221C71"/>
    <w:rPr>
      <w:color w:val="9F6715" w:themeColor="followedHyperlink"/>
      <w:u w:val="single"/>
    </w:rPr>
  </w:style>
  <w:style w:type="character" w:customStyle="1" w:styleId="style-scope">
    <w:name w:val="style-scope"/>
    <w:basedOn w:val="Policepardfaut"/>
    <w:rsid w:val="00A74226"/>
  </w:style>
  <w:style w:type="character" w:customStyle="1" w:styleId="ytp-upnext-header">
    <w:name w:val="ytp-upnext-header"/>
    <w:basedOn w:val="Policepardfaut"/>
    <w:rsid w:val="00824D71"/>
  </w:style>
  <w:style w:type="character" w:customStyle="1" w:styleId="ytp-upnext-title">
    <w:name w:val="ytp-upnext-title"/>
    <w:basedOn w:val="Policepardfaut"/>
    <w:rsid w:val="00824D71"/>
  </w:style>
  <w:style w:type="character" w:customStyle="1" w:styleId="ytp-upnext-author">
    <w:name w:val="ytp-upnext-author"/>
    <w:basedOn w:val="Policepardfaut"/>
    <w:rsid w:val="00824D71"/>
  </w:style>
  <w:style w:type="character" w:customStyle="1" w:styleId="ytp-upnext-cancel">
    <w:name w:val="ytp-upnext-cancel"/>
    <w:basedOn w:val="Policepardfaut"/>
    <w:rsid w:val="00824D71"/>
  </w:style>
  <w:style w:type="character" w:customStyle="1" w:styleId="ytp-upnext-paused">
    <w:name w:val="ytp-upnext-paused"/>
    <w:basedOn w:val="Policepardfaut"/>
    <w:rsid w:val="00824D71"/>
  </w:style>
  <w:style w:type="character" w:customStyle="1" w:styleId="ytp-time-current">
    <w:name w:val="ytp-time-current"/>
    <w:basedOn w:val="Policepardfaut"/>
    <w:rsid w:val="00824D71"/>
  </w:style>
  <w:style w:type="character" w:customStyle="1" w:styleId="ytp-time-separator">
    <w:name w:val="ytp-time-separator"/>
    <w:basedOn w:val="Policepardfaut"/>
    <w:rsid w:val="00824D71"/>
  </w:style>
  <w:style w:type="character" w:customStyle="1" w:styleId="ytp-time-duration">
    <w:name w:val="ytp-time-duration"/>
    <w:basedOn w:val="Policepardfaut"/>
    <w:rsid w:val="00824D71"/>
  </w:style>
  <w:style w:type="paragraph" w:styleId="En-tte">
    <w:name w:val="header"/>
    <w:basedOn w:val="Normal"/>
    <w:link w:val="En-tteCar"/>
    <w:uiPriority w:val="99"/>
    <w:unhideWhenUsed/>
    <w:rsid w:val="00B56F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6FF2"/>
    <w:rPr>
      <w:rFonts w:ascii="Calibri" w:eastAsia="Calibri" w:hAnsi="Calibri" w:cs="Times New Roman"/>
      <w:lang w:val="en-CA"/>
    </w:rPr>
  </w:style>
  <w:style w:type="paragraph" w:styleId="Pieddepage">
    <w:name w:val="footer"/>
    <w:basedOn w:val="Normal"/>
    <w:link w:val="PieddepageCar"/>
    <w:uiPriority w:val="99"/>
    <w:unhideWhenUsed/>
    <w:rsid w:val="00B56F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6FF2"/>
    <w:rPr>
      <w:rFonts w:ascii="Calibri" w:eastAsia="Calibri" w:hAnsi="Calibri" w:cs="Times New Roman"/>
      <w:lang w:val="en-CA"/>
    </w:rPr>
  </w:style>
  <w:style w:type="paragraph" w:styleId="Sansinterligne">
    <w:name w:val="No Spacing"/>
    <w:link w:val="SansinterligneCar"/>
    <w:uiPriority w:val="1"/>
    <w:qFormat/>
    <w:rsid w:val="00B56FF2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56FF2"/>
    <w:rPr>
      <w:rFonts w:eastAsiaTheme="minorEastAsia"/>
      <w:lang w:eastAsia="fr-CA"/>
    </w:rPr>
  </w:style>
  <w:style w:type="character" w:customStyle="1" w:styleId="circle-divider">
    <w:name w:val="circle-divider"/>
    <w:basedOn w:val="Policepardfaut"/>
    <w:rsid w:val="00D30AFB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D30A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D30AFB"/>
    <w:rPr>
      <w:rFonts w:ascii="Arial" w:eastAsia="Times New Roman" w:hAnsi="Arial" w:cs="Arial"/>
      <w:vanish/>
      <w:sz w:val="16"/>
      <w:szCs w:val="16"/>
      <w:lang w:eastAsia="fr-CA"/>
    </w:rPr>
  </w:style>
  <w:style w:type="paragraph" w:customStyle="1" w:styleId="article-templatecomment-warning">
    <w:name w:val="article-template__comment-warning"/>
    <w:basedOn w:val="Normal"/>
    <w:rsid w:val="00D30A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CA" w:eastAsia="fr-CA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D30A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D30AFB"/>
    <w:rPr>
      <w:rFonts w:ascii="Arial" w:eastAsia="Times New Roman" w:hAnsi="Arial" w:cs="Arial"/>
      <w:vanish/>
      <w:sz w:val="16"/>
      <w:szCs w:val="16"/>
      <w:lang w:eastAsia="fr-CA"/>
    </w:rPr>
  </w:style>
  <w:style w:type="paragraph" w:customStyle="1" w:styleId="griditem">
    <w:name w:val="grid__item"/>
    <w:basedOn w:val="Normal"/>
    <w:rsid w:val="00D30A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CA" w:eastAsia="fr-CA"/>
    </w:rPr>
  </w:style>
  <w:style w:type="character" w:customStyle="1" w:styleId="badge">
    <w:name w:val="badge"/>
    <w:basedOn w:val="Policepardfaut"/>
    <w:rsid w:val="00D30AFB"/>
  </w:style>
  <w:style w:type="character" w:customStyle="1" w:styleId="visually-hidden">
    <w:name w:val="visually-hidden"/>
    <w:basedOn w:val="Policepardfaut"/>
    <w:rsid w:val="00D30AFB"/>
  </w:style>
  <w:style w:type="character" w:customStyle="1" w:styleId="price-item">
    <w:name w:val="price-item"/>
    <w:basedOn w:val="Policepardfaut"/>
    <w:rsid w:val="00D30AFB"/>
  </w:style>
  <w:style w:type="character" w:customStyle="1" w:styleId="ql-font-lucida-grande">
    <w:name w:val="ql-font-lucida-grande"/>
    <w:basedOn w:val="Policepardfaut"/>
    <w:rsid w:val="00D30AFB"/>
  </w:style>
  <w:style w:type="paragraph" w:customStyle="1" w:styleId="list-socialitem">
    <w:name w:val="list-social__item"/>
    <w:basedOn w:val="Normal"/>
    <w:rsid w:val="00D30A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CA" w:eastAsia="fr-CA"/>
    </w:rPr>
  </w:style>
  <w:style w:type="paragraph" w:customStyle="1" w:styleId="list-paymentitem">
    <w:name w:val="list-payment__item"/>
    <w:basedOn w:val="Normal"/>
    <w:rsid w:val="00D30A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CA" w:eastAsia="fr-CA"/>
    </w:rPr>
  </w:style>
  <w:style w:type="paragraph" w:styleId="Listepuces">
    <w:name w:val="List Bullet"/>
    <w:basedOn w:val="Normal"/>
    <w:uiPriority w:val="99"/>
    <w:unhideWhenUsed/>
    <w:rsid w:val="008145DA"/>
    <w:pPr>
      <w:numPr>
        <w:numId w:val="10"/>
      </w:numPr>
      <w:tabs>
        <w:tab w:val="clear" w:pos="360"/>
      </w:tabs>
      <w:ind w:left="0" w:firstLine="0"/>
      <w:contextualSpacing/>
    </w:pPr>
    <w:rPr>
      <w:rFonts w:ascii="Arial" w:eastAsiaTheme="minorEastAsia" w:hAnsi="Arial" w:cstheme="minorBidi"/>
      <w:lang w:val="en-US"/>
    </w:rPr>
  </w:style>
  <w:style w:type="paragraph" w:styleId="Listenumros">
    <w:name w:val="List Number"/>
    <w:basedOn w:val="Normal"/>
    <w:uiPriority w:val="99"/>
    <w:unhideWhenUsed/>
    <w:rsid w:val="008145DA"/>
    <w:pPr>
      <w:numPr>
        <w:numId w:val="11"/>
      </w:numPr>
      <w:tabs>
        <w:tab w:val="clear" w:pos="360"/>
      </w:tabs>
      <w:ind w:left="0" w:firstLine="0"/>
      <w:contextualSpacing/>
    </w:pPr>
    <w:rPr>
      <w:rFonts w:ascii="Arial" w:eastAsiaTheme="minorEastAsia" w:hAnsi="Arial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9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1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55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0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3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2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72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83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14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6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7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7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0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24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9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2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5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5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1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30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93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96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96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79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48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51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0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74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74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65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6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0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79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33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04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602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29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5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6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33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92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3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5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294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69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3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9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5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4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74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565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7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30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74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82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85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33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67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19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1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1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72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266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94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1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3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9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991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1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08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0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4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3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youtube.com/watch?v=7zZ56Rs8HUs" TargetMode="External"/><Relationship Id="rId18" Type="http://schemas.openxmlformats.org/officeDocument/2006/relationships/hyperlink" Target="https://www.creavea.com/pouring_boutique-loisirs-creatifs_42186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asteludique.com/blogs/pastel/bouteilles-sensorielles-quels-sont-leurs-bienfaits" TargetMode="External"/><Relationship Id="rId17" Type="http://schemas.openxmlformats.org/officeDocument/2006/relationships/hyperlink" Target="https://www.creavea.com/actualite/quest-ce-que-le-pour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T5wSdKlC0uA&amp;t=46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T5wSdKlC0uA&amp;t=46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eu vert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Sonia Fournier, Ph. D. en enseignement des arts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985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4 - Bouteilles sensorielles et pouring</vt:lpstr>
    </vt:vector>
  </TitlesOfParts>
  <Company>UQAR</Company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6 - Bouteilles sensorielles et pouring</dc:title>
  <dc:subject/>
  <dc:creator>Sonia Fournier, professeure en enseignement dies arts</dc:creator>
  <cp:keywords/>
  <dc:description/>
  <cp:lastModifiedBy>Fournier Sonia</cp:lastModifiedBy>
  <cp:revision>15</cp:revision>
  <dcterms:created xsi:type="dcterms:W3CDTF">2024-10-09T14:34:00Z</dcterms:created>
  <dcterms:modified xsi:type="dcterms:W3CDTF">2025-08-19T12:43:00Z</dcterms:modified>
</cp:coreProperties>
</file>